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ckThinSmallGap" w:sz="24" w:space="0" w:color="1F3864"/>
        </w:tblBorders>
        <w:tblLook w:val="04A0" w:firstRow="1" w:lastRow="0" w:firstColumn="1" w:lastColumn="0" w:noHBand="0" w:noVBand="1"/>
      </w:tblPr>
      <w:tblGrid>
        <w:gridCol w:w="2634"/>
        <w:gridCol w:w="2961"/>
        <w:gridCol w:w="3759"/>
      </w:tblGrid>
      <w:tr w:rsidR="00D904D6" w:rsidRPr="00E63F2B" w:rsidTr="007E6648">
        <w:trPr>
          <w:trHeight w:val="1845"/>
        </w:trPr>
        <w:tc>
          <w:tcPr>
            <w:tcW w:w="2747" w:type="dxa"/>
            <w:shd w:val="clear" w:color="auto" w:fill="auto"/>
            <w:vAlign w:val="center"/>
          </w:tcPr>
          <w:p w:rsidR="00D904D6" w:rsidRPr="00B43B0F" w:rsidRDefault="00D904D6" w:rsidP="007E6648">
            <w:pPr>
              <w:pStyle w:val="Header"/>
              <w:rPr>
                <w:rFonts w:ascii="Arial Narrow" w:hAnsi="Arial Narrow"/>
              </w:rPr>
            </w:pPr>
            <w:bookmarkStart w:id="0" w:name="_GoBack"/>
            <w:bookmarkEnd w:id="0"/>
            <w:r w:rsidRPr="00B43B0F">
              <w:rPr>
                <w:rFonts w:ascii="Arial Narrow" w:hAnsi="Arial Narrow"/>
                <w:noProof/>
                <w:lang w:val="en-AU" w:eastAsia="en-AU"/>
              </w:rPr>
              <w:drawing>
                <wp:inline distT="0" distB="0" distL="0" distR="0" wp14:anchorId="2320C31C" wp14:editId="3AE9DE97">
                  <wp:extent cx="1333500"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tc>
        <w:tc>
          <w:tcPr>
            <w:tcW w:w="3031" w:type="dxa"/>
            <w:shd w:val="clear" w:color="auto" w:fill="auto"/>
            <w:vAlign w:val="center"/>
          </w:tcPr>
          <w:p w:rsidR="00D904D6" w:rsidRPr="00B43B0F" w:rsidRDefault="00D904D6" w:rsidP="007E6648">
            <w:pPr>
              <w:pStyle w:val="Header"/>
              <w:jc w:val="center"/>
              <w:rPr>
                <w:rFonts w:ascii="Arial Narrow" w:hAnsi="Arial Narrow"/>
              </w:rPr>
            </w:pPr>
            <w:r w:rsidRPr="00B43B0F">
              <w:rPr>
                <w:rFonts w:ascii="Arial Narrow" w:hAnsi="Arial Narrow"/>
                <w:noProof/>
                <w:lang w:val="en-AU" w:eastAsia="en-AU"/>
              </w:rPr>
              <w:drawing>
                <wp:inline distT="0" distB="0" distL="0" distR="0" wp14:anchorId="390D2365" wp14:editId="481399AE">
                  <wp:extent cx="1619250" cy="800100"/>
                  <wp:effectExtent l="0" t="0" r="0" b="0"/>
                  <wp:docPr id="2" name="Image 2" descr="DES2018_logot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2018_logotest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tc>
        <w:tc>
          <w:tcPr>
            <w:tcW w:w="3792" w:type="dxa"/>
            <w:shd w:val="clear" w:color="auto" w:fill="auto"/>
            <w:vAlign w:val="center"/>
          </w:tcPr>
          <w:p w:rsidR="00D904D6" w:rsidRPr="00B43B0F" w:rsidRDefault="00D904D6" w:rsidP="007E6648">
            <w:pPr>
              <w:pStyle w:val="Header"/>
              <w:jc w:val="right"/>
              <w:rPr>
                <w:rFonts w:ascii="Arial Narrow" w:hAnsi="Arial Narrow"/>
              </w:rPr>
            </w:pPr>
            <w:r w:rsidRPr="00B43B0F">
              <w:rPr>
                <w:rFonts w:ascii="Arial Narrow" w:hAnsi="Arial Narrow"/>
                <w:noProof/>
                <w:lang w:val="en-AU" w:eastAsia="en-AU"/>
              </w:rPr>
              <w:drawing>
                <wp:inline distT="0" distB="0" distL="0" distR="0" wp14:anchorId="32FB86B2" wp14:editId="766B3660">
                  <wp:extent cx="2190750" cy="692150"/>
                  <wp:effectExtent l="0" t="0" r="0" b="0"/>
                  <wp:docPr id="1" name="Image 1" descr="ISDE logo with na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DE logo with nam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92150"/>
                          </a:xfrm>
                          <a:prstGeom prst="rect">
                            <a:avLst/>
                          </a:prstGeom>
                          <a:noFill/>
                          <a:ln>
                            <a:noFill/>
                          </a:ln>
                        </pic:spPr>
                      </pic:pic>
                    </a:graphicData>
                  </a:graphic>
                </wp:inline>
              </w:drawing>
            </w:r>
          </w:p>
        </w:tc>
      </w:tr>
    </w:tbl>
    <w:p w:rsidR="00D904D6" w:rsidRPr="00B807FD" w:rsidRDefault="00D904D6" w:rsidP="00D904D6">
      <w:pPr>
        <w:spacing w:line="276" w:lineRule="auto"/>
        <w:jc w:val="center"/>
        <w:rPr>
          <w:rFonts w:ascii="Arial Narrow" w:hAnsi="Arial Narrow" w:cs="Arial"/>
          <w:b/>
          <w:color w:val="2F5496"/>
          <w:sz w:val="22"/>
          <w:szCs w:val="22"/>
          <w:lang w:val="en-GB"/>
        </w:rPr>
      </w:pPr>
    </w:p>
    <w:p w:rsidR="00D904D6" w:rsidRPr="00B807FD" w:rsidRDefault="00D904D6" w:rsidP="00D904D6">
      <w:pPr>
        <w:spacing w:line="276" w:lineRule="auto"/>
        <w:jc w:val="center"/>
        <w:rPr>
          <w:rFonts w:ascii="Arial Narrow" w:hAnsi="Arial Narrow" w:cs="Arial"/>
          <w:b/>
          <w:i/>
          <w:color w:val="2F5496"/>
          <w:lang w:val="en-GB"/>
        </w:rPr>
      </w:pPr>
      <w:r w:rsidRPr="00B807FD">
        <w:rPr>
          <w:rFonts w:ascii="Arial Narrow" w:hAnsi="Arial Narrow" w:cs="Arial"/>
          <w:b/>
          <w:i/>
          <w:color w:val="2F5496"/>
          <w:lang w:val="en-GB"/>
        </w:rPr>
        <w:t>7</w:t>
      </w:r>
      <w:r w:rsidRPr="00B807FD">
        <w:rPr>
          <w:rFonts w:ascii="Arial Narrow" w:hAnsi="Arial Narrow" w:cs="Arial"/>
          <w:b/>
          <w:i/>
          <w:color w:val="2F5496"/>
          <w:vertAlign w:val="superscript"/>
          <w:lang w:val="en-GB"/>
        </w:rPr>
        <w:t>th</w:t>
      </w:r>
      <w:r w:rsidRPr="00B807FD">
        <w:rPr>
          <w:rFonts w:ascii="Arial Narrow" w:hAnsi="Arial Narrow" w:cs="Arial"/>
          <w:b/>
          <w:i/>
          <w:color w:val="2F5496"/>
          <w:lang w:val="en-GB"/>
        </w:rPr>
        <w:t xml:space="preserve"> Digital Earth Summit 2018 (DES-2018)</w:t>
      </w:r>
    </w:p>
    <w:p w:rsidR="00D904D6" w:rsidRPr="00B807FD" w:rsidRDefault="00D904D6" w:rsidP="00D904D6">
      <w:pPr>
        <w:spacing w:line="276" w:lineRule="auto"/>
        <w:jc w:val="center"/>
        <w:rPr>
          <w:rFonts w:ascii="Arial Narrow" w:hAnsi="Arial Narrow" w:cs="Arial"/>
          <w:b/>
          <w:i/>
          <w:color w:val="2F5496"/>
          <w:lang w:val="en-US"/>
        </w:rPr>
      </w:pPr>
      <w:r w:rsidRPr="00B807FD">
        <w:rPr>
          <w:rFonts w:ascii="Arial Narrow" w:hAnsi="Arial Narrow" w:cs="Arial"/>
          <w:b/>
          <w:i/>
          <w:color w:val="2F5496"/>
          <w:lang w:val="en-US"/>
        </w:rPr>
        <w:t xml:space="preserve">El </w:t>
      </w:r>
      <w:r>
        <w:rPr>
          <w:rFonts w:ascii="Arial Narrow" w:hAnsi="Arial Narrow" w:cs="Arial"/>
          <w:b/>
          <w:i/>
          <w:color w:val="2F5496"/>
          <w:lang w:val="en-US"/>
        </w:rPr>
        <w:t>J</w:t>
      </w:r>
      <w:r w:rsidRPr="00B807FD">
        <w:rPr>
          <w:rFonts w:ascii="Arial Narrow" w:hAnsi="Arial Narrow" w:cs="Arial"/>
          <w:b/>
          <w:i/>
          <w:color w:val="2F5496"/>
          <w:lang w:val="en-US"/>
        </w:rPr>
        <w:t xml:space="preserve">adida, Morocco, April 17-19, 2018 </w:t>
      </w:r>
    </w:p>
    <w:p w:rsidR="00D904D6" w:rsidRPr="00B807FD" w:rsidRDefault="00D904D6" w:rsidP="00D904D6">
      <w:pPr>
        <w:spacing w:line="276" w:lineRule="auto"/>
        <w:jc w:val="center"/>
        <w:rPr>
          <w:rFonts w:ascii="Arial Narrow" w:hAnsi="Arial Narrow" w:cs="Arial"/>
          <w:b/>
          <w:i/>
          <w:color w:val="2F5496"/>
          <w:lang w:val="en-GB"/>
        </w:rPr>
      </w:pPr>
    </w:p>
    <w:p w:rsidR="00D904D6" w:rsidRPr="00B807FD" w:rsidRDefault="00D904D6" w:rsidP="00D904D6">
      <w:pPr>
        <w:spacing w:line="276" w:lineRule="auto"/>
        <w:jc w:val="center"/>
        <w:rPr>
          <w:rFonts w:ascii="Arial Narrow" w:hAnsi="Arial Narrow" w:cs="Arial"/>
          <w:b/>
          <w:i/>
          <w:color w:val="2F5496"/>
          <w:lang w:val="en-GB"/>
        </w:rPr>
      </w:pPr>
      <w:r w:rsidRPr="00B807FD">
        <w:rPr>
          <w:rFonts w:ascii="Arial Narrow" w:hAnsi="Arial Narrow" w:cs="Arial"/>
          <w:b/>
          <w:i/>
          <w:color w:val="2F5496"/>
          <w:lang w:val="en-GB"/>
        </w:rPr>
        <w:t>First Circular</w:t>
      </w:r>
    </w:p>
    <w:p w:rsidR="00D904D6" w:rsidRPr="00B43B0F" w:rsidRDefault="00D904D6" w:rsidP="00D904D6">
      <w:pPr>
        <w:spacing w:line="276" w:lineRule="auto"/>
        <w:jc w:val="both"/>
        <w:rPr>
          <w:rFonts w:ascii="Arial Narrow" w:hAnsi="Arial Narrow" w:cs="Arial"/>
          <w:bCs/>
          <w:color w:val="984806"/>
          <w:sz w:val="22"/>
          <w:szCs w:val="22"/>
          <w:lang w:val="en-US"/>
        </w:rPr>
      </w:pPr>
    </w:p>
    <w:p w:rsidR="00D904D6" w:rsidRPr="00B807FD" w:rsidRDefault="00D904D6" w:rsidP="00D904D6">
      <w:pPr>
        <w:spacing w:line="276" w:lineRule="auto"/>
        <w:jc w:val="both"/>
        <w:rPr>
          <w:rFonts w:ascii="Arial Narrow" w:hAnsi="Arial Narrow" w:cs="Arial"/>
          <w:b/>
          <w:color w:val="2F5496"/>
          <w:sz w:val="22"/>
          <w:szCs w:val="22"/>
          <w:lang w:val="en-GB"/>
        </w:rPr>
      </w:pPr>
      <w:r w:rsidRPr="00B807FD">
        <w:rPr>
          <w:rFonts w:ascii="Arial Narrow" w:hAnsi="Arial Narrow" w:cs="Arial"/>
          <w:b/>
          <w:color w:val="2F5496"/>
          <w:sz w:val="22"/>
          <w:szCs w:val="22"/>
          <w:lang w:val="en-GB"/>
        </w:rPr>
        <w:t xml:space="preserve">BACKGROUND: </w:t>
      </w:r>
    </w:p>
    <w:p w:rsidR="00D904D6" w:rsidRPr="00B43B0F" w:rsidRDefault="00D904D6" w:rsidP="00D904D6">
      <w:pPr>
        <w:spacing w:line="276" w:lineRule="auto"/>
        <w:rPr>
          <w:rFonts w:ascii="Arial Narrow" w:hAnsi="Arial Narrow" w:cs="Arial"/>
          <w:bCs/>
          <w:sz w:val="22"/>
          <w:szCs w:val="22"/>
          <w:lang w:val="en-GB"/>
        </w:rPr>
      </w:pPr>
    </w:p>
    <w:p w:rsidR="00D904D6" w:rsidRPr="00B43B0F" w:rsidRDefault="00D904D6" w:rsidP="00D904D6">
      <w:pPr>
        <w:spacing w:after="240" w:line="276" w:lineRule="auto"/>
        <w:rPr>
          <w:rFonts w:ascii="Arial Narrow" w:hAnsi="Arial Narrow" w:cs="Arial"/>
          <w:b/>
          <w:color w:val="984806"/>
          <w:sz w:val="22"/>
          <w:szCs w:val="22"/>
          <w:lang w:val="en-GB"/>
        </w:rPr>
      </w:pPr>
      <w:r w:rsidRPr="00B43B0F">
        <w:rPr>
          <w:rFonts w:ascii="Arial Narrow" w:hAnsi="Arial Narrow" w:cs="Arial"/>
          <w:bCs/>
          <w:sz w:val="22"/>
          <w:szCs w:val="22"/>
          <w:lang w:val="en-GB"/>
        </w:rPr>
        <w:t xml:space="preserve">The </w:t>
      </w:r>
      <w:r w:rsidRPr="00B43B0F">
        <w:rPr>
          <w:rFonts w:ascii="Arial Narrow" w:hAnsi="Arial Narrow" w:cs="Arial"/>
          <w:sz w:val="22"/>
          <w:szCs w:val="22"/>
          <w:lang w:val="en-GB"/>
        </w:rPr>
        <w:t>7</w:t>
      </w:r>
      <w:r w:rsidRPr="00B43B0F">
        <w:rPr>
          <w:rFonts w:ascii="Arial Narrow" w:hAnsi="Arial Narrow" w:cs="Arial"/>
          <w:sz w:val="22"/>
          <w:szCs w:val="22"/>
          <w:vertAlign w:val="superscript"/>
          <w:lang w:val="en-GB"/>
        </w:rPr>
        <w:t>th</w:t>
      </w:r>
      <w:r w:rsidRPr="00B43B0F">
        <w:rPr>
          <w:rFonts w:ascii="Arial Narrow" w:hAnsi="Arial Narrow" w:cs="Arial"/>
          <w:sz w:val="22"/>
          <w:szCs w:val="22"/>
          <w:lang w:val="en-GB"/>
        </w:rPr>
        <w:t xml:space="preserve"> Digital Earth Summit 2018</w:t>
      </w:r>
      <w:r w:rsidRPr="00B43B0F">
        <w:rPr>
          <w:rFonts w:ascii="Arial Narrow" w:hAnsi="Arial Narrow" w:cs="Arial"/>
          <w:bCs/>
          <w:sz w:val="22"/>
          <w:szCs w:val="22"/>
          <w:lang w:val="en-GB"/>
        </w:rPr>
        <w:t>,</w:t>
      </w:r>
      <w:r w:rsidRPr="00B43B0F">
        <w:rPr>
          <w:rFonts w:ascii="Arial Narrow" w:hAnsi="Arial Narrow" w:cs="Arial"/>
          <w:sz w:val="22"/>
          <w:szCs w:val="22"/>
          <w:lang w:val="en-GB"/>
        </w:rPr>
        <w:t xml:space="preserve"> DES-2018</w:t>
      </w:r>
      <w:r w:rsidRPr="00B43B0F">
        <w:rPr>
          <w:rFonts w:ascii="Arial Narrow" w:hAnsi="Arial Narrow" w:cs="Arial"/>
          <w:b/>
          <w:sz w:val="22"/>
          <w:szCs w:val="22"/>
          <w:lang w:val="en-GB"/>
        </w:rPr>
        <w:t xml:space="preserve">, on </w:t>
      </w:r>
      <w:r w:rsidRPr="00B43B0F">
        <w:rPr>
          <w:rFonts w:ascii="Arial Narrow" w:hAnsi="Arial Narrow" w:cs="Arial"/>
          <w:b/>
          <w:sz w:val="22"/>
          <w:szCs w:val="22"/>
          <w:lang w:val="en-US" w:eastAsia="fr-FR"/>
        </w:rPr>
        <w:t xml:space="preserve">Digital Earth for </w:t>
      </w:r>
      <w:r>
        <w:rPr>
          <w:rFonts w:ascii="Arial Narrow" w:hAnsi="Arial Narrow" w:cs="Arial"/>
          <w:b/>
          <w:sz w:val="22"/>
          <w:szCs w:val="22"/>
          <w:lang w:val="en-US" w:eastAsia="fr-FR"/>
        </w:rPr>
        <w:t>S</w:t>
      </w:r>
      <w:r w:rsidRPr="00B43B0F">
        <w:rPr>
          <w:rFonts w:ascii="Arial Narrow" w:hAnsi="Arial Narrow" w:cs="Arial"/>
          <w:b/>
          <w:sz w:val="22"/>
          <w:szCs w:val="22"/>
          <w:lang w:val="en-US" w:eastAsia="fr-FR"/>
        </w:rPr>
        <w:t xml:space="preserve">ustainable Development in Africa </w:t>
      </w:r>
      <w:r w:rsidRPr="00B43B0F">
        <w:rPr>
          <w:rFonts w:ascii="Arial Narrow" w:hAnsi="Arial Narrow" w:cs="Arial"/>
          <w:sz w:val="22"/>
          <w:szCs w:val="22"/>
          <w:lang w:val="en-US" w:eastAsia="fr-FR"/>
        </w:rPr>
        <w:t xml:space="preserve"> </w:t>
      </w:r>
      <w:r w:rsidRPr="00B43B0F">
        <w:rPr>
          <w:rFonts w:ascii="Arial Narrow" w:hAnsi="Arial Narrow" w:cs="Arial"/>
          <w:sz w:val="22"/>
          <w:szCs w:val="22"/>
          <w:lang w:val="en-GB"/>
        </w:rPr>
        <w:t xml:space="preserve">will be held in El Jadida, Morocco, at </w:t>
      </w:r>
      <w:r w:rsidRPr="00B43B0F">
        <w:rPr>
          <w:rFonts w:ascii="Arial Narrow" w:hAnsi="Arial Narrow" w:cs="Arial"/>
          <w:sz w:val="22"/>
          <w:szCs w:val="22"/>
          <w:lang w:val="en-US"/>
        </w:rPr>
        <w:t xml:space="preserve">the Faculty of Science, Chouaib Douakkali University from April 17-19, 2018. </w:t>
      </w:r>
    </w:p>
    <w:p w:rsidR="00D904D6" w:rsidRDefault="00D904D6" w:rsidP="00D904D6">
      <w:pPr>
        <w:spacing w:after="240" w:line="276" w:lineRule="auto"/>
        <w:jc w:val="both"/>
        <w:rPr>
          <w:rFonts w:ascii="Arial Narrow" w:hAnsi="Arial Narrow" w:cs="Arial"/>
          <w:sz w:val="22"/>
          <w:szCs w:val="22"/>
          <w:lang w:val="en-GB"/>
        </w:rPr>
      </w:pPr>
      <w:r w:rsidRPr="00B43B0F">
        <w:rPr>
          <w:rFonts w:ascii="Arial Narrow" w:hAnsi="Arial Narrow" w:cs="Arial"/>
          <w:sz w:val="22"/>
          <w:szCs w:val="22"/>
          <w:lang w:val="en-US"/>
        </w:rPr>
        <w:t xml:space="preserve">This conference will be a major event in the African and international community of Earth observation and geo-spatial information science in 2018.  It will be organized by International Society </w:t>
      </w:r>
      <w:r>
        <w:rPr>
          <w:rFonts w:ascii="Arial Narrow" w:hAnsi="Arial Narrow" w:cs="Arial"/>
          <w:sz w:val="22"/>
          <w:szCs w:val="22"/>
          <w:lang w:val="en-US"/>
        </w:rPr>
        <w:t>for</w:t>
      </w:r>
      <w:r w:rsidRPr="00B43B0F">
        <w:rPr>
          <w:rFonts w:ascii="Arial Narrow" w:hAnsi="Arial Narrow" w:cs="Arial"/>
          <w:sz w:val="22"/>
          <w:szCs w:val="22"/>
          <w:lang w:val="en-US"/>
        </w:rPr>
        <w:t xml:space="preserve"> Digital Earth (ISDE, </w:t>
      </w:r>
      <w:hyperlink r:id="rId10" w:history="1">
        <w:r w:rsidRPr="009D1EF0">
          <w:rPr>
            <w:rStyle w:val="Hyperlink"/>
            <w:rFonts w:ascii="Arial Narrow" w:hAnsi="Arial Narrow"/>
            <w:bCs/>
            <w:sz w:val="22"/>
            <w:szCs w:val="22"/>
            <w:shd w:val="clear" w:color="auto" w:fill="FFFFFF"/>
          </w:rPr>
          <w:t>http://www.digitalearth-isde.org</w:t>
        </w:r>
      </w:hyperlink>
      <w:r w:rsidRPr="00B43B0F">
        <w:rPr>
          <w:rFonts w:ascii="Arial Narrow" w:hAnsi="Arial Narrow" w:cs="Arial"/>
          <w:sz w:val="22"/>
          <w:szCs w:val="22"/>
          <w:lang w:val="en-US"/>
        </w:rPr>
        <w:t xml:space="preserve">) </w:t>
      </w:r>
      <w:r w:rsidRPr="00B43B0F">
        <w:rPr>
          <w:rFonts w:ascii="Arial Narrow" w:hAnsi="Arial Narrow" w:cs="Arial"/>
          <w:sz w:val="22"/>
          <w:szCs w:val="22"/>
          <w:lang w:val="en-GB"/>
        </w:rPr>
        <w:t>and the Chouaib Douakkali University (UCD</w:t>
      </w:r>
      <w:r>
        <w:rPr>
          <w:rFonts w:ascii="Arial Narrow" w:hAnsi="Arial Narrow" w:cs="Arial"/>
          <w:sz w:val="22"/>
          <w:szCs w:val="22"/>
          <w:lang w:val="en-GB"/>
        </w:rPr>
        <w:t>,</w:t>
      </w:r>
      <w:r w:rsidRPr="00B43B0F">
        <w:rPr>
          <w:rFonts w:ascii="Arial Narrow" w:hAnsi="Arial Narrow" w:cs="Arial"/>
          <w:sz w:val="22"/>
          <w:szCs w:val="22"/>
          <w:lang w:val="en-GB"/>
        </w:rPr>
        <w:t xml:space="preserve"> </w:t>
      </w:r>
      <w:hyperlink r:id="rId11" w:history="1">
        <w:r w:rsidRPr="00B43B0F">
          <w:rPr>
            <w:rStyle w:val="Hyperlink"/>
            <w:rFonts w:ascii="Arial Narrow" w:hAnsi="Arial Narrow"/>
            <w:sz w:val="22"/>
            <w:szCs w:val="22"/>
            <w:lang w:val="en-US"/>
          </w:rPr>
          <w:t>http://www.ucd.ac.ma</w:t>
        </w:r>
      </w:hyperlink>
      <w:r w:rsidRPr="00B43B0F">
        <w:rPr>
          <w:rFonts w:ascii="Arial Narrow" w:hAnsi="Arial Narrow" w:cs="Arial"/>
          <w:sz w:val="22"/>
          <w:szCs w:val="22"/>
          <w:lang w:val="en-US"/>
        </w:rPr>
        <w:t xml:space="preserve"> ) </w:t>
      </w:r>
      <w:r w:rsidRPr="00B43B0F">
        <w:rPr>
          <w:rFonts w:ascii="Arial Narrow" w:hAnsi="Arial Narrow" w:cs="Arial"/>
          <w:sz w:val="22"/>
          <w:szCs w:val="22"/>
          <w:lang w:val="en-GB"/>
        </w:rPr>
        <w:t xml:space="preserve"> in partnership with the </w:t>
      </w:r>
      <w:r w:rsidRPr="00B43B0F">
        <w:rPr>
          <w:rFonts w:ascii="Arial Narrow" w:hAnsi="Arial Narrow" w:cs="Arial"/>
          <w:sz w:val="22"/>
          <w:szCs w:val="22"/>
          <w:lang w:val="en-US"/>
        </w:rPr>
        <w:t xml:space="preserve">the </w:t>
      </w:r>
      <w:r w:rsidRPr="00B43B0F">
        <w:rPr>
          <w:rFonts w:ascii="Arial Narrow" w:hAnsi="Arial Narrow" w:cs="Arial"/>
          <w:sz w:val="22"/>
          <w:szCs w:val="22"/>
          <w:lang w:val="en-GB"/>
        </w:rPr>
        <w:t>African Association of Remote Sensing of the Environment (AARSE) and  the Moroccan Association of Remote Sensing of the Environment (MARSE).</w:t>
      </w:r>
    </w:p>
    <w:p w:rsidR="00D904D6" w:rsidRPr="009D1EF0" w:rsidRDefault="00D904D6" w:rsidP="00D904D6">
      <w:pPr>
        <w:spacing w:after="240" w:line="276" w:lineRule="auto"/>
        <w:jc w:val="both"/>
        <w:rPr>
          <w:rFonts w:ascii="Arial Narrow" w:hAnsi="Arial Narrow" w:cs="Arial"/>
          <w:sz w:val="22"/>
          <w:szCs w:val="22"/>
          <w:lang w:val="en-GB"/>
        </w:rPr>
      </w:pPr>
      <w:r w:rsidRPr="00B43B0F">
        <w:rPr>
          <w:rFonts w:ascii="Arial Narrow" w:hAnsi="Arial Narrow" w:cs="Arial"/>
          <w:color w:val="000000"/>
          <w:sz w:val="22"/>
          <w:szCs w:val="22"/>
          <w:lang w:val="en-US"/>
        </w:rPr>
        <w:t>Since the concept of "Digital Earth" was put forth in 1998, by</w:t>
      </w:r>
      <w:r w:rsidRPr="00B43B0F">
        <w:rPr>
          <w:rFonts w:ascii="Arial Narrow" w:hAnsi="Arial Narrow" w:cs="Helvetica"/>
          <w:sz w:val="22"/>
          <w:szCs w:val="22"/>
          <w:lang w:eastAsia="fr-FR"/>
        </w:rPr>
        <w:t xml:space="preserve"> the vice-president of the United States Al Gore</w:t>
      </w:r>
      <w:r w:rsidRPr="00B43B0F">
        <w:rPr>
          <w:rFonts w:ascii="Arial Narrow" w:hAnsi="Arial Narrow" w:cs="Arial"/>
          <w:sz w:val="22"/>
          <w:szCs w:val="22"/>
          <w:lang w:val="en-US"/>
        </w:rPr>
        <w:t>, the development of Digital Earth has thrived with the help of active promotion by scientists from various countries.</w:t>
      </w:r>
      <w:r w:rsidRPr="00B43B0F">
        <w:rPr>
          <w:rStyle w:val="apple-converted-space"/>
          <w:rFonts w:ascii="Arial Narrow" w:hAnsi="Arial Narrow"/>
          <w:sz w:val="22"/>
          <w:szCs w:val="22"/>
          <w:lang w:val="en-US"/>
        </w:rPr>
        <w:t> </w:t>
      </w:r>
      <w:r w:rsidRPr="00B43B0F">
        <w:rPr>
          <w:rFonts w:ascii="Arial Narrow" w:hAnsi="Arial Narrow" w:cs="Helvetica"/>
          <w:sz w:val="22"/>
          <w:szCs w:val="22"/>
          <w:lang w:eastAsia="fr-FR"/>
        </w:rPr>
        <w:t>In recent decades the concept has evolved thanks to the development and adoption of technologies such as earth observation, geo-information systems, global positioning systems, communication networks, sensor webs, electromagnetic identifiers, virtual reality and grid computation</w:t>
      </w:r>
    </w:p>
    <w:p w:rsidR="00D904D6" w:rsidRPr="00B43B0F" w:rsidRDefault="00D904D6" w:rsidP="00D904D6">
      <w:pPr>
        <w:pStyle w:val="NormalWeb"/>
        <w:spacing w:after="240" w:line="276" w:lineRule="auto"/>
        <w:jc w:val="both"/>
        <w:rPr>
          <w:rFonts w:ascii="Arial Narrow" w:hAnsi="Arial Narrow"/>
          <w:sz w:val="22"/>
          <w:szCs w:val="22"/>
          <w:lang w:val="en-US"/>
        </w:rPr>
      </w:pPr>
      <w:r w:rsidRPr="009D1EF0">
        <w:rPr>
          <w:rFonts w:ascii="Arial Narrow" w:hAnsi="Arial Narrow"/>
          <w:bCs/>
          <w:color w:val="000000"/>
          <w:sz w:val="22"/>
          <w:szCs w:val="22"/>
          <w:shd w:val="clear" w:color="auto" w:fill="FFFFFF"/>
        </w:rPr>
        <w:t>The International Society for Digital Earth (ISDE)</w:t>
      </w:r>
      <w:r w:rsidRPr="009D1EF0">
        <w:rPr>
          <w:rFonts w:ascii="Arial Narrow" w:hAnsi="Arial Narrow"/>
          <w:color w:val="000000"/>
          <w:sz w:val="22"/>
          <w:szCs w:val="22"/>
          <w:shd w:val="clear" w:color="auto" w:fill="FFFFFF"/>
        </w:rPr>
        <w:t>,</w:t>
      </w:r>
      <w:r w:rsidRPr="00B43B0F">
        <w:rPr>
          <w:rFonts w:ascii="Arial Narrow" w:hAnsi="Arial Narrow"/>
          <w:color w:val="000000"/>
          <w:sz w:val="22"/>
          <w:szCs w:val="22"/>
          <w:shd w:val="clear" w:color="auto" w:fill="FFFFFF"/>
        </w:rPr>
        <w:t xml:space="preserve"> founded in Beijing in 2006, is a non-political,  non-governmental and not-for-profit international organization principally promoting academic exchange, science and technology innovation, education, and international collaboration towards Digital Earth.</w:t>
      </w:r>
    </w:p>
    <w:p w:rsidR="00D904D6" w:rsidRPr="00B43B0F" w:rsidRDefault="00D904D6" w:rsidP="00D904D6">
      <w:pPr>
        <w:pStyle w:val="NormalWeb"/>
        <w:spacing w:after="240" w:line="276" w:lineRule="auto"/>
        <w:jc w:val="both"/>
        <w:rPr>
          <w:rFonts w:ascii="Arial Narrow" w:hAnsi="Arial Narrow"/>
          <w:sz w:val="22"/>
          <w:szCs w:val="22"/>
          <w:lang w:val="en-GB"/>
        </w:rPr>
      </w:pPr>
      <w:r w:rsidRPr="00B43B0F">
        <w:rPr>
          <w:rFonts w:ascii="Arial Narrow" w:hAnsi="Arial Narrow"/>
          <w:sz w:val="22"/>
          <w:szCs w:val="22"/>
          <w:lang w:val="en-US"/>
        </w:rPr>
        <w:t xml:space="preserve">The purpose of ISDE is </w:t>
      </w:r>
      <w:r w:rsidRPr="009D1EF0">
        <w:rPr>
          <w:rFonts w:ascii="Arial Narrow" w:hAnsi="Arial Narrow"/>
          <w:sz w:val="22"/>
          <w:szCs w:val="22"/>
          <w:lang w:val="en-US"/>
        </w:rPr>
        <w:t xml:space="preserve">to </w:t>
      </w:r>
      <w:r w:rsidRPr="009D1EF0">
        <w:rPr>
          <w:rFonts w:ascii="Arial Narrow" w:hAnsi="Arial Narrow"/>
          <w:bCs/>
          <w:sz w:val="22"/>
          <w:szCs w:val="22"/>
          <w:lang w:val="en-US"/>
        </w:rPr>
        <w:t>promote international cooperation</w:t>
      </w:r>
      <w:r w:rsidRPr="00B43B0F">
        <w:rPr>
          <w:rFonts w:ascii="Arial Narrow" w:hAnsi="Arial Narrow"/>
          <w:b/>
          <w:bCs/>
          <w:sz w:val="22"/>
          <w:szCs w:val="22"/>
          <w:lang w:val="en-US"/>
        </w:rPr>
        <w:t xml:space="preserve"> </w:t>
      </w:r>
      <w:r w:rsidRPr="00B43B0F">
        <w:rPr>
          <w:rFonts w:ascii="Arial Narrow" w:hAnsi="Arial Narrow"/>
          <w:sz w:val="22"/>
          <w:szCs w:val="22"/>
          <w:lang w:val="en-US"/>
        </w:rPr>
        <w:t xml:space="preserve">of the Digital Earth vision, and </w:t>
      </w:r>
      <w:r w:rsidRPr="009D1EF0">
        <w:rPr>
          <w:rFonts w:ascii="Arial Narrow" w:hAnsi="Arial Narrow"/>
          <w:bCs/>
          <w:sz w:val="22"/>
          <w:szCs w:val="22"/>
          <w:lang w:val="en-US"/>
        </w:rPr>
        <w:t xml:space="preserve">enable Digital Earth technologies </w:t>
      </w:r>
      <w:r w:rsidRPr="00B43B0F">
        <w:rPr>
          <w:rFonts w:ascii="Arial Narrow" w:hAnsi="Arial Narrow"/>
          <w:sz w:val="22"/>
          <w:szCs w:val="22"/>
          <w:lang w:val="en-US"/>
        </w:rPr>
        <w:t xml:space="preserve">to play key roles in, </w:t>
      </w:r>
      <w:r w:rsidRPr="00B43B0F">
        <w:rPr>
          <w:rFonts w:ascii="Arial Narrow" w:hAnsi="Arial Narrow"/>
          <w:i/>
          <w:iCs/>
          <w:sz w:val="22"/>
          <w:szCs w:val="22"/>
          <w:lang w:val="en-US"/>
        </w:rPr>
        <w:t>inter alia</w:t>
      </w:r>
      <w:r w:rsidRPr="00B43B0F">
        <w:rPr>
          <w:rFonts w:ascii="Arial Narrow" w:hAnsi="Arial Narrow"/>
          <w:sz w:val="22"/>
          <w:szCs w:val="22"/>
          <w:lang w:val="en-US"/>
        </w:rPr>
        <w:t>, economic and socially sustainable development, to promote information technology and to reduce digital divide</w:t>
      </w:r>
    </w:p>
    <w:p w:rsidR="00D904D6" w:rsidRPr="00B43B0F" w:rsidRDefault="00D904D6" w:rsidP="00D904D6">
      <w:pPr>
        <w:pStyle w:val="NormalWeb"/>
        <w:spacing w:after="240" w:line="276" w:lineRule="auto"/>
        <w:jc w:val="both"/>
        <w:rPr>
          <w:rFonts w:ascii="Arial Narrow" w:hAnsi="Arial Narrow"/>
          <w:sz w:val="22"/>
          <w:szCs w:val="22"/>
          <w:lang w:val="en-GB"/>
        </w:rPr>
      </w:pPr>
      <w:r w:rsidRPr="00B43B0F">
        <w:rPr>
          <w:rFonts w:ascii="Arial Narrow" w:hAnsi="Arial Narrow"/>
          <w:sz w:val="22"/>
          <w:szCs w:val="22"/>
          <w:lang w:val="en-GB"/>
        </w:rPr>
        <w:t xml:space="preserve">Among the main activities of ISDE, the </w:t>
      </w:r>
      <w:r>
        <w:rPr>
          <w:rFonts w:ascii="Arial Narrow" w:hAnsi="Arial Narrow"/>
          <w:sz w:val="22"/>
          <w:szCs w:val="22"/>
          <w:lang w:val="en-GB"/>
        </w:rPr>
        <w:t>Society organizes</w:t>
      </w:r>
      <w:r w:rsidRPr="00B43B0F">
        <w:rPr>
          <w:rFonts w:ascii="Arial Narrow" w:hAnsi="Arial Narrow"/>
          <w:color w:val="FF0000"/>
          <w:sz w:val="22"/>
          <w:szCs w:val="22"/>
          <w:lang w:val="en-GB"/>
        </w:rPr>
        <w:t xml:space="preserve"> </w:t>
      </w:r>
      <w:r w:rsidRPr="00B43B0F">
        <w:rPr>
          <w:rFonts w:ascii="Arial Narrow" w:hAnsi="Arial Narrow"/>
          <w:bCs/>
          <w:sz w:val="22"/>
          <w:szCs w:val="22"/>
          <w:lang w:val="en-US"/>
        </w:rPr>
        <w:t xml:space="preserve">every even year </w:t>
      </w:r>
      <w:r w:rsidRPr="00B43B0F">
        <w:rPr>
          <w:rFonts w:ascii="Arial Narrow" w:hAnsi="Arial Narrow"/>
          <w:sz w:val="22"/>
          <w:szCs w:val="22"/>
          <w:lang w:val="fr-FR"/>
        </w:rPr>
        <w:t>the</w:t>
      </w:r>
      <w:r>
        <w:rPr>
          <w:rFonts w:ascii="Arial Narrow" w:hAnsi="Arial Narrow"/>
          <w:sz w:val="22"/>
          <w:szCs w:val="22"/>
          <w:lang w:val="fr-FR"/>
        </w:rPr>
        <w:t xml:space="preserve"> </w:t>
      </w:r>
      <w:r w:rsidRPr="00B43B0F">
        <w:rPr>
          <w:rFonts w:ascii="Arial Narrow" w:hAnsi="Arial Narrow"/>
          <w:bCs/>
          <w:sz w:val="22"/>
          <w:szCs w:val="22"/>
          <w:lang w:val="en-US"/>
        </w:rPr>
        <w:t>International Symposium on Digital Earth” and every odd year the “</w:t>
      </w:r>
      <w:r w:rsidRPr="00B43B0F">
        <w:rPr>
          <w:rFonts w:ascii="Arial Narrow" w:hAnsi="Arial Narrow"/>
          <w:bCs/>
          <w:sz w:val="22"/>
          <w:szCs w:val="22"/>
          <w:lang w:val="fr-FR"/>
        </w:rPr>
        <w:t>Digital</w:t>
      </w:r>
      <w:r w:rsidRPr="00B43B0F">
        <w:rPr>
          <w:rFonts w:ascii="Arial Narrow" w:hAnsi="Arial Narrow"/>
          <w:bCs/>
          <w:sz w:val="22"/>
          <w:szCs w:val="22"/>
          <w:lang w:val="en-US"/>
        </w:rPr>
        <w:t xml:space="preserve"> Earth Summit”. T</w:t>
      </w:r>
      <w:r w:rsidRPr="00B43B0F">
        <w:rPr>
          <w:rFonts w:ascii="Arial Narrow" w:hAnsi="Arial Narrow"/>
          <w:sz w:val="22"/>
          <w:szCs w:val="22"/>
          <w:lang w:val="fr-FR"/>
        </w:rPr>
        <w:t xml:space="preserve">he </w:t>
      </w:r>
      <w:r w:rsidRPr="00B43B0F">
        <w:rPr>
          <w:rFonts w:ascii="Arial Narrow" w:hAnsi="Arial Narrow"/>
          <w:bCs/>
          <w:sz w:val="22"/>
          <w:szCs w:val="22"/>
          <w:lang w:val="en-US"/>
        </w:rPr>
        <w:t xml:space="preserve">International Symposium on Digital Earth </w:t>
      </w:r>
      <w:r w:rsidRPr="00B43B0F">
        <w:rPr>
          <w:rFonts w:ascii="Arial Narrow" w:hAnsi="Arial Narrow"/>
          <w:sz w:val="22"/>
          <w:szCs w:val="22"/>
          <w:lang w:val="en-GB"/>
        </w:rPr>
        <w:t xml:space="preserve">series commenced in 1999, in </w:t>
      </w:r>
      <w:r w:rsidRPr="00B43B0F">
        <w:rPr>
          <w:rFonts w:ascii="Arial Narrow" w:hAnsi="Arial Narrow"/>
          <w:sz w:val="22"/>
          <w:szCs w:val="22"/>
        </w:rPr>
        <w:t>Beijing</w:t>
      </w:r>
      <w:r w:rsidRPr="00B43B0F">
        <w:rPr>
          <w:rFonts w:ascii="Arial Narrow" w:hAnsi="Arial Narrow"/>
          <w:sz w:val="22"/>
          <w:szCs w:val="22"/>
          <w:lang w:val="en-GB"/>
        </w:rPr>
        <w:t xml:space="preserve"> (</w:t>
      </w:r>
      <w:r w:rsidRPr="00B43B0F">
        <w:rPr>
          <w:rFonts w:ascii="Arial Narrow" w:hAnsi="Arial Narrow"/>
          <w:sz w:val="22"/>
          <w:szCs w:val="22"/>
        </w:rPr>
        <w:t>China</w:t>
      </w:r>
      <w:r w:rsidRPr="00B43B0F">
        <w:rPr>
          <w:rFonts w:ascii="Arial Narrow" w:hAnsi="Arial Narrow"/>
          <w:sz w:val="22"/>
          <w:szCs w:val="22"/>
          <w:lang w:val="en-GB"/>
        </w:rPr>
        <w:t xml:space="preserve">) and has been held in </w:t>
      </w:r>
      <w:r w:rsidRPr="00B43B0F">
        <w:rPr>
          <w:rFonts w:ascii="Arial Narrow" w:hAnsi="Arial Narrow"/>
          <w:sz w:val="22"/>
          <w:szCs w:val="22"/>
        </w:rPr>
        <w:t>Fredericton</w:t>
      </w:r>
      <w:r w:rsidRPr="00B43B0F">
        <w:rPr>
          <w:rFonts w:ascii="Arial Narrow" w:hAnsi="Arial Narrow"/>
          <w:sz w:val="22"/>
          <w:szCs w:val="22"/>
          <w:lang w:val="en-GB"/>
        </w:rPr>
        <w:t xml:space="preserve"> (Canada) in 2001, </w:t>
      </w:r>
      <w:r w:rsidRPr="00B43B0F">
        <w:rPr>
          <w:rFonts w:ascii="Arial Narrow" w:hAnsi="Arial Narrow"/>
          <w:sz w:val="22"/>
          <w:szCs w:val="22"/>
        </w:rPr>
        <w:t>Brno (Czech)</w:t>
      </w:r>
      <w:r w:rsidRPr="00B43B0F">
        <w:rPr>
          <w:rFonts w:ascii="Arial Narrow" w:hAnsi="Arial Narrow"/>
          <w:sz w:val="22"/>
          <w:szCs w:val="22"/>
          <w:lang w:val="en-GB"/>
        </w:rPr>
        <w:t xml:space="preserve"> in 2003, </w:t>
      </w:r>
      <w:r>
        <w:rPr>
          <w:rFonts w:ascii="Arial Narrow" w:hAnsi="Arial Narrow"/>
          <w:sz w:val="22"/>
          <w:szCs w:val="22"/>
        </w:rPr>
        <w:t>Tokyo (</w:t>
      </w:r>
      <w:r w:rsidRPr="00B43B0F">
        <w:rPr>
          <w:rFonts w:ascii="Arial Narrow" w:hAnsi="Arial Narrow"/>
          <w:sz w:val="22"/>
          <w:szCs w:val="22"/>
        </w:rPr>
        <w:t>Japan</w:t>
      </w:r>
      <w:r>
        <w:rPr>
          <w:rFonts w:ascii="Arial Narrow" w:hAnsi="Arial Narrow"/>
          <w:sz w:val="22"/>
          <w:szCs w:val="22"/>
        </w:rPr>
        <w:t>)</w:t>
      </w:r>
      <w:r w:rsidRPr="00B43B0F">
        <w:rPr>
          <w:rFonts w:ascii="Arial Narrow" w:hAnsi="Arial Narrow"/>
          <w:sz w:val="22"/>
          <w:szCs w:val="22"/>
          <w:lang w:val="en-GB"/>
        </w:rPr>
        <w:t xml:space="preserve"> in 2005, </w:t>
      </w:r>
      <w:r w:rsidRPr="00B43B0F">
        <w:rPr>
          <w:rFonts w:ascii="Arial Narrow" w:hAnsi="Arial Narrow"/>
          <w:sz w:val="22"/>
          <w:szCs w:val="22"/>
        </w:rPr>
        <w:t>Berkley</w:t>
      </w:r>
      <w:r>
        <w:rPr>
          <w:rFonts w:ascii="Arial Narrow" w:hAnsi="Arial Narrow"/>
          <w:sz w:val="22"/>
          <w:szCs w:val="22"/>
        </w:rPr>
        <w:t xml:space="preserve"> </w:t>
      </w:r>
      <w:r w:rsidRPr="00B43B0F">
        <w:rPr>
          <w:rFonts w:ascii="Arial Narrow" w:hAnsi="Arial Narrow"/>
          <w:sz w:val="22"/>
          <w:szCs w:val="22"/>
        </w:rPr>
        <w:t>(USA</w:t>
      </w:r>
      <w:r w:rsidRPr="00B43B0F">
        <w:rPr>
          <w:rFonts w:ascii="Arial Narrow" w:hAnsi="Arial Narrow"/>
          <w:sz w:val="22"/>
          <w:szCs w:val="22"/>
          <w:lang w:val="en-GB"/>
        </w:rPr>
        <w:t xml:space="preserve">) in 2007, </w:t>
      </w:r>
      <w:r w:rsidRPr="00B43B0F">
        <w:rPr>
          <w:rFonts w:ascii="Arial Narrow" w:hAnsi="Arial Narrow"/>
          <w:sz w:val="22"/>
          <w:szCs w:val="22"/>
        </w:rPr>
        <w:t xml:space="preserve">Beijing (China) </w:t>
      </w:r>
      <w:r w:rsidRPr="00B43B0F">
        <w:rPr>
          <w:rFonts w:ascii="Arial Narrow" w:hAnsi="Arial Narrow"/>
          <w:sz w:val="22"/>
          <w:szCs w:val="22"/>
          <w:lang w:val="en-GB"/>
        </w:rPr>
        <w:t xml:space="preserve">in 2009, </w:t>
      </w:r>
      <w:r w:rsidRPr="00B43B0F">
        <w:rPr>
          <w:rFonts w:ascii="Arial Narrow" w:hAnsi="Arial Narrow"/>
          <w:sz w:val="22"/>
          <w:szCs w:val="22"/>
        </w:rPr>
        <w:t xml:space="preserve">Perth (Australia) </w:t>
      </w:r>
      <w:r w:rsidRPr="00B43B0F">
        <w:rPr>
          <w:rFonts w:ascii="Arial Narrow" w:hAnsi="Arial Narrow"/>
          <w:sz w:val="22"/>
          <w:szCs w:val="22"/>
          <w:lang w:val="en-GB"/>
        </w:rPr>
        <w:t xml:space="preserve">in 2011, </w:t>
      </w:r>
      <w:r w:rsidRPr="00B43B0F">
        <w:rPr>
          <w:rFonts w:ascii="Arial Narrow" w:hAnsi="Arial Narrow"/>
          <w:sz w:val="22"/>
          <w:szCs w:val="22"/>
        </w:rPr>
        <w:t xml:space="preserve">Kuching (Malaysia) in 2013, Halifax (Canada) in 2015 </w:t>
      </w:r>
      <w:r w:rsidRPr="00B43B0F">
        <w:rPr>
          <w:rFonts w:ascii="Arial Narrow" w:hAnsi="Arial Narrow"/>
          <w:sz w:val="22"/>
          <w:szCs w:val="22"/>
          <w:lang w:val="en-GB"/>
        </w:rPr>
        <w:t xml:space="preserve">and Sydney (Australia) in 2017. </w:t>
      </w:r>
    </w:p>
    <w:p w:rsidR="00D904D6" w:rsidRPr="00B43B0F" w:rsidRDefault="00D904D6" w:rsidP="00D904D6">
      <w:pPr>
        <w:pStyle w:val="NormalWeb"/>
        <w:spacing w:after="240" w:line="276" w:lineRule="auto"/>
        <w:jc w:val="both"/>
        <w:rPr>
          <w:rFonts w:ascii="Arial Narrow" w:hAnsi="Arial Narrow"/>
          <w:sz w:val="22"/>
          <w:szCs w:val="22"/>
          <w:lang w:val="en-GB"/>
        </w:rPr>
      </w:pPr>
      <w:r w:rsidRPr="00B43B0F">
        <w:rPr>
          <w:rFonts w:ascii="Arial Narrow" w:hAnsi="Arial Narrow"/>
          <w:bCs/>
          <w:sz w:val="22"/>
          <w:szCs w:val="22"/>
          <w:lang w:val="en-US"/>
        </w:rPr>
        <w:t>The “</w:t>
      </w:r>
      <w:r w:rsidRPr="00B43B0F">
        <w:rPr>
          <w:rFonts w:ascii="Arial Narrow" w:hAnsi="Arial Narrow"/>
          <w:bCs/>
          <w:sz w:val="22"/>
          <w:szCs w:val="22"/>
          <w:lang w:val="fr-FR"/>
        </w:rPr>
        <w:t>Digital</w:t>
      </w:r>
      <w:r w:rsidRPr="00B43B0F">
        <w:rPr>
          <w:rFonts w:ascii="Arial Narrow" w:hAnsi="Arial Narrow"/>
          <w:bCs/>
          <w:sz w:val="22"/>
          <w:szCs w:val="22"/>
          <w:lang w:val="en-US"/>
        </w:rPr>
        <w:t xml:space="preserve"> Earth Summit” started in </w:t>
      </w:r>
      <w:r w:rsidRPr="00B43B0F">
        <w:rPr>
          <w:rFonts w:ascii="Arial Narrow" w:hAnsi="Arial Narrow"/>
          <w:sz w:val="22"/>
          <w:szCs w:val="22"/>
        </w:rPr>
        <w:t xml:space="preserve">2006 in Auckland (New Zealand), then Berlin (Germany) in 2008, Nesebar (Bulgaria) in 2010, Wellington (New Zealand) in 2012, Nagoya (Japan) in 2016 and Beijing (China) </w:t>
      </w:r>
      <w:r w:rsidRPr="00B43B0F">
        <w:rPr>
          <w:rFonts w:ascii="Arial Narrow" w:hAnsi="Arial Narrow"/>
          <w:sz w:val="22"/>
          <w:szCs w:val="22"/>
          <w:lang w:val="en-GB"/>
        </w:rPr>
        <w:t xml:space="preserve">in 2016. The </w:t>
      </w:r>
      <w:r w:rsidRPr="00B43B0F">
        <w:rPr>
          <w:rFonts w:ascii="Arial Narrow" w:hAnsi="Arial Narrow"/>
          <w:sz w:val="22"/>
          <w:szCs w:val="22"/>
          <w:shd w:val="clear" w:color="auto" w:fill="FFFFFF"/>
        </w:rPr>
        <w:t>7</w:t>
      </w:r>
      <w:r w:rsidRPr="00B43B0F">
        <w:rPr>
          <w:rFonts w:ascii="Arial Narrow" w:hAnsi="Arial Narrow"/>
          <w:sz w:val="22"/>
          <w:szCs w:val="22"/>
          <w:bdr w:val="none" w:sz="0" w:space="0" w:color="auto" w:frame="1"/>
          <w:shd w:val="clear" w:color="auto" w:fill="FFFFFF"/>
          <w:vertAlign w:val="superscript"/>
        </w:rPr>
        <w:t>th</w:t>
      </w:r>
      <w:r w:rsidRPr="00B43B0F">
        <w:rPr>
          <w:rStyle w:val="apple-converted-space"/>
          <w:rFonts w:ascii="Arial Narrow" w:hAnsi="Arial Narrow"/>
          <w:sz w:val="22"/>
          <w:szCs w:val="22"/>
          <w:shd w:val="clear" w:color="auto" w:fill="FFFFFF"/>
        </w:rPr>
        <w:t> </w:t>
      </w:r>
      <w:r w:rsidRPr="00B43B0F">
        <w:rPr>
          <w:rFonts w:ascii="Arial Narrow" w:hAnsi="Arial Narrow"/>
          <w:sz w:val="22"/>
          <w:szCs w:val="22"/>
          <w:shd w:val="clear" w:color="auto" w:fill="FFFFFF"/>
        </w:rPr>
        <w:t>Digital Earth Summit (DES-2018) will be for the first time in the African continent in El jadida (Morocco)</w:t>
      </w:r>
    </w:p>
    <w:p w:rsidR="00D904D6" w:rsidRPr="00B43B0F" w:rsidRDefault="00D904D6" w:rsidP="00D904D6">
      <w:pPr>
        <w:spacing w:after="240"/>
        <w:jc w:val="both"/>
        <w:rPr>
          <w:rFonts w:ascii="Arial Narrow" w:hAnsi="Arial Narrow"/>
          <w:sz w:val="22"/>
          <w:szCs w:val="22"/>
          <w:lang w:val="en-GB"/>
        </w:rPr>
      </w:pPr>
      <w:r w:rsidRPr="00B43B0F">
        <w:rPr>
          <w:rFonts w:ascii="Arial Narrow" w:hAnsi="Arial Narrow"/>
          <w:sz w:val="22"/>
          <w:szCs w:val="22"/>
          <w:lang w:val="en-GB"/>
        </w:rPr>
        <w:t xml:space="preserve">The main objective of DES-2018 is to bring together scientist and professionals from the African and international community to present latest achievements, discuss challenges and share experiences. The conference program will feature keynote speeches delivered by leading scholars, technical sessions with reports of the latest research outcomes, discussion sessions on operational topics such as capacity building, Spatial Data Infrastructure (SDI), big </w:t>
      </w:r>
      <w:r w:rsidRPr="00B43B0F">
        <w:rPr>
          <w:rFonts w:ascii="Arial Narrow" w:hAnsi="Arial Narrow"/>
          <w:sz w:val="22"/>
          <w:szCs w:val="22"/>
          <w:lang w:val="en-GB"/>
        </w:rPr>
        <w:lastRenderedPageBreak/>
        <w:t xml:space="preserve">data, space policy, programmes and projects, as well as commercial exhibitions showing latest products and services in Digital earth and geospatial information technologies. </w:t>
      </w:r>
    </w:p>
    <w:p w:rsidR="00D904D6" w:rsidRPr="00B43B0F" w:rsidRDefault="00D904D6" w:rsidP="00D904D6">
      <w:pPr>
        <w:pStyle w:val="NormalWeb"/>
        <w:spacing w:after="240" w:line="276" w:lineRule="auto"/>
        <w:jc w:val="both"/>
        <w:rPr>
          <w:rFonts w:ascii="Arial Narrow" w:hAnsi="Arial Narrow"/>
          <w:color w:val="403152"/>
          <w:sz w:val="22"/>
          <w:szCs w:val="22"/>
          <w:lang w:val="en-GB"/>
        </w:rPr>
      </w:pPr>
      <w:r w:rsidRPr="00B43B0F">
        <w:rPr>
          <w:rFonts w:ascii="Arial Narrow" w:hAnsi="Arial Narrow"/>
          <w:sz w:val="22"/>
          <w:szCs w:val="22"/>
          <w:lang w:val="en-GB"/>
        </w:rPr>
        <w:t xml:space="preserve">Paper selection is based on abstract and full paper peer review following the </w:t>
      </w:r>
      <w:hyperlink r:id="rId12" w:history="1">
        <w:r w:rsidRPr="00B43B0F">
          <w:rPr>
            <w:rStyle w:val="Hyperlink"/>
            <w:rFonts w:ascii="Arial Narrow" w:hAnsi="Arial Narrow"/>
            <w:color w:val="auto"/>
            <w:sz w:val="22"/>
            <w:szCs w:val="22"/>
            <w:lang w:val="en-GB"/>
          </w:rPr>
          <w:t>guidelines</w:t>
        </w:r>
      </w:hyperlink>
      <w:r w:rsidRPr="00B43B0F">
        <w:rPr>
          <w:rFonts w:ascii="Arial Narrow" w:hAnsi="Arial Narrow"/>
          <w:sz w:val="22"/>
          <w:szCs w:val="22"/>
          <w:lang w:val="en-GB"/>
        </w:rPr>
        <w:t xml:space="preserve"> provided in the “Call for Paper” document that can be downloaded from the conference website</w:t>
      </w:r>
      <w:r w:rsidRPr="00B43B0F">
        <w:rPr>
          <w:rFonts w:ascii="Arial Narrow" w:hAnsi="Arial Narrow"/>
          <w:color w:val="403152"/>
          <w:sz w:val="22"/>
          <w:szCs w:val="22"/>
          <w:lang w:val="en-GB"/>
        </w:rPr>
        <w:t xml:space="preserve">: </w:t>
      </w:r>
      <w:hyperlink r:id="rId13" w:history="1">
        <w:r w:rsidRPr="00F1344D">
          <w:rPr>
            <w:rStyle w:val="Hyperlink"/>
            <w:rFonts w:ascii="Arial Narrow" w:hAnsi="Arial Narrow"/>
            <w:sz w:val="22"/>
            <w:szCs w:val="22"/>
          </w:rPr>
          <w:t>www.desummit2018.org</w:t>
        </w:r>
      </w:hyperlink>
      <w:r>
        <w:rPr>
          <w:rFonts w:ascii="Arial Narrow" w:hAnsi="Arial Narrow"/>
          <w:sz w:val="22"/>
          <w:szCs w:val="22"/>
        </w:rPr>
        <w:t xml:space="preserve"> </w:t>
      </w:r>
      <w:r w:rsidRPr="00B43B0F">
        <w:rPr>
          <w:rFonts w:ascii="Arial Narrow" w:hAnsi="Arial Narrow"/>
          <w:color w:val="403152"/>
          <w:sz w:val="22"/>
          <w:szCs w:val="22"/>
          <w:lang w:val="en-GB"/>
        </w:rPr>
        <w:t xml:space="preserve"> </w:t>
      </w:r>
    </w:p>
    <w:p w:rsidR="00D904D6" w:rsidRPr="00B807FD" w:rsidRDefault="00D904D6" w:rsidP="00D904D6">
      <w:pPr>
        <w:pStyle w:val="NormalWeb"/>
        <w:spacing w:after="0" w:line="276" w:lineRule="auto"/>
        <w:jc w:val="both"/>
        <w:rPr>
          <w:rFonts w:ascii="Arial Narrow" w:hAnsi="Arial Narrow"/>
          <w:b/>
          <w:color w:val="2F5496"/>
          <w:sz w:val="22"/>
          <w:szCs w:val="22"/>
          <w:lang w:val="en-GB"/>
        </w:rPr>
      </w:pPr>
      <w:r w:rsidRPr="00B807FD">
        <w:rPr>
          <w:rFonts w:ascii="Arial Narrow" w:hAnsi="Arial Narrow"/>
          <w:b/>
          <w:color w:val="2F5496"/>
          <w:sz w:val="22"/>
          <w:szCs w:val="22"/>
          <w:lang w:val="en-GB"/>
        </w:rPr>
        <w:t>CONFERENCE THEME:</w:t>
      </w:r>
    </w:p>
    <w:p w:rsidR="00D904D6" w:rsidRPr="009D1EF0" w:rsidRDefault="00D904D6" w:rsidP="00D904D6">
      <w:pPr>
        <w:shd w:val="clear" w:color="auto" w:fill="FCFCFC"/>
        <w:jc w:val="both"/>
        <w:textAlignment w:val="baseline"/>
        <w:rPr>
          <w:rFonts w:ascii="Arial Narrow" w:hAnsi="Arial Narrow" w:cs="Arial"/>
          <w:sz w:val="22"/>
          <w:szCs w:val="22"/>
          <w:shd w:val="clear" w:color="auto" w:fill="FFFFFF"/>
        </w:rPr>
      </w:pPr>
      <w:r w:rsidRPr="009D1EF0">
        <w:rPr>
          <w:rFonts w:ascii="Arial Narrow" w:hAnsi="Arial Narrow" w:cs="Arial"/>
          <w:sz w:val="22"/>
          <w:szCs w:val="22"/>
          <w:shd w:val="clear" w:color="auto" w:fill="FFFFFF"/>
        </w:rPr>
        <w:t xml:space="preserve">The  DES-2018, will cover all the aspects of </w:t>
      </w:r>
      <w:r w:rsidRPr="009D1EF0">
        <w:rPr>
          <w:rFonts w:ascii="Arial Narrow" w:hAnsi="Arial Narrow"/>
          <w:sz w:val="22"/>
          <w:szCs w:val="22"/>
          <w:shd w:val="clear" w:color="auto" w:fill="FFFFFF"/>
        </w:rPr>
        <w:t xml:space="preserve">geo spatial data and information themes , </w:t>
      </w:r>
      <w:r w:rsidRPr="009D1EF0">
        <w:rPr>
          <w:rFonts w:ascii="Arial Narrow" w:hAnsi="Arial Narrow" w:cs="Arial"/>
          <w:sz w:val="22"/>
          <w:szCs w:val="22"/>
          <w:shd w:val="clear" w:color="auto" w:fill="FFFFFF"/>
        </w:rPr>
        <w:t xml:space="preserve">Earth sciences, space sciences and information sciences and technology to assess, monitor and  forecast natural and human phenomena under the overarching theme: “ </w:t>
      </w:r>
      <w:r w:rsidRPr="009D1EF0">
        <w:rPr>
          <w:rFonts w:ascii="Arial Narrow" w:hAnsi="Arial Narrow"/>
          <w:b/>
          <w:i/>
          <w:sz w:val="22"/>
          <w:szCs w:val="22"/>
          <w:lang w:val="en-US" w:eastAsia="fr-FR"/>
        </w:rPr>
        <w:t>Digital Earth for Sustainable Development in Africa  (DESDA)</w:t>
      </w:r>
      <w:r w:rsidRPr="009D1EF0">
        <w:rPr>
          <w:rFonts w:ascii="Arial Narrow" w:hAnsi="Arial Narrow"/>
          <w:sz w:val="22"/>
          <w:szCs w:val="22"/>
          <w:lang w:val="en-US" w:eastAsia="fr-FR"/>
        </w:rPr>
        <w:t>”</w:t>
      </w:r>
    </w:p>
    <w:p w:rsidR="00D904D6" w:rsidRPr="00B807FD" w:rsidRDefault="00D904D6" w:rsidP="00D904D6">
      <w:pPr>
        <w:pStyle w:val="NormalWeb"/>
        <w:spacing w:after="0" w:line="276" w:lineRule="auto"/>
        <w:jc w:val="both"/>
        <w:rPr>
          <w:rFonts w:ascii="Arial Narrow" w:hAnsi="Arial Narrow"/>
          <w:b/>
          <w:color w:val="2F5496"/>
          <w:sz w:val="22"/>
          <w:szCs w:val="22"/>
          <w:lang w:val="en-GB"/>
        </w:rPr>
      </w:pPr>
    </w:p>
    <w:p w:rsidR="00D904D6" w:rsidRPr="00B807FD" w:rsidRDefault="00D904D6" w:rsidP="00D904D6">
      <w:pPr>
        <w:pStyle w:val="NormalWeb"/>
        <w:spacing w:after="0" w:line="276" w:lineRule="auto"/>
        <w:jc w:val="both"/>
        <w:rPr>
          <w:rFonts w:ascii="Arial Narrow" w:hAnsi="Arial Narrow"/>
          <w:b/>
          <w:color w:val="2F5496"/>
          <w:sz w:val="22"/>
          <w:szCs w:val="22"/>
          <w:lang w:val="en-GB"/>
        </w:rPr>
      </w:pPr>
      <w:r w:rsidRPr="00B807FD">
        <w:rPr>
          <w:rFonts w:ascii="Arial Narrow" w:hAnsi="Arial Narrow"/>
          <w:b/>
          <w:color w:val="2F5496"/>
          <w:sz w:val="22"/>
          <w:szCs w:val="22"/>
          <w:lang w:val="en-GB"/>
        </w:rPr>
        <w:t>CONFERENCE SUB-THEMES:</w:t>
      </w:r>
    </w:p>
    <w:p w:rsidR="00D904D6" w:rsidRPr="00A8765A" w:rsidRDefault="00D904D6" w:rsidP="00D904D6">
      <w:pPr>
        <w:pStyle w:val="Heading4"/>
        <w:shd w:val="clear" w:color="auto" w:fill="FFFFFF"/>
        <w:spacing w:before="0" w:after="0"/>
        <w:textAlignment w:val="baseline"/>
        <w:rPr>
          <w:rFonts w:ascii="Arial Narrow" w:hAnsi="Arial Narrow"/>
          <w:b w:val="0"/>
          <w:bCs w:val="0"/>
          <w:sz w:val="22"/>
          <w:szCs w:val="22"/>
        </w:rPr>
      </w:pPr>
      <w:r w:rsidRPr="00A8765A">
        <w:rPr>
          <w:rFonts w:ascii="Arial Narrow" w:hAnsi="Arial Narrow"/>
          <w:b w:val="0"/>
          <w:bCs w:val="0"/>
          <w:sz w:val="22"/>
          <w:szCs w:val="22"/>
          <w:bdr w:val="none" w:sz="0" w:space="0" w:color="auto" w:frame="1"/>
        </w:rPr>
        <w:t>1:</w:t>
      </w:r>
      <w:r w:rsidRPr="00A8765A">
        <w:rPr>
          <w:rStyle w:val="apple-converted-space"/>
          <w:rFonts w:ascii="Arial Narrow" w:eastAsia="Calibri" w:hAnsi="Arial Narrow"/>
          <w:b w:val="0"/>
          <w:bCs w:val="0"/>
          <w:sz w:val="22"/>
          <w:szCs w:val="22"/>
        </w:rPr>
        <w:t> </w:t>
      </w:r>
      <w:r w:rsidR="00A8765A" w:rsidRPr="00387C53">
        <w:rPr>
          <w:rFonts w:ascii="Arial Narrow" w:hAnsi="Arial Narrow" w:cs="Arial"/>
          <w:b w:val="0"/>
          <w:sz w:val="22"/>
          <w:szCs w:val="22"/>
          <w:lang w:eastAsia="fr-FR"/>
        </w:rPr>
        <w:t>Digital Earth: best practices and applications</w:t>
      </w:r>
    </w:p>
    <w:p w:rsidR="00A8765A" w:rsidRPr="00A8765A" w:rsidRDefault="00A8765A" w:rsidP="00A8765A">
      <w:pPr>
        <w:rPr>
          <w:rFonts w:ascii="Arial Narrow" w:hAnsi="Arial Narrow"/>
          <w:sz w:val="22"/>
          <w:szCs w:val="22"/>
        </w:rPr>
      </w:pPr>
      <w:r w:rsidRPr="00A8765A">
        <w:rPr>
          <w:rFonts w:ascii="Arial Narrow" w:hAnsi="Arial Narrow"/>
          <w:sz w:val="22"/>
          <w:szCs w:val="22"/>
        </w:rPr>
        <w:t>2: Earth Observation and Applications to Science and Policy</w:t>
      </w:r>
    </w:p>
    <w:p w:rsidR="00A8765A" w:rsidRPr="00A8765A" w:rsidRDefault="00A8765A" w:rsidP="00A8765A">
      <w:pPr>
        <w:rPr>
          <w:rFonts w:ascii="Arial Narrow" w:eastAsia="Times New Roman" w:hAnsi="Arial Narrow"/>
          <w:sz w:val="22"/>
          <w:szCs w:val="22"/>
          <w:lang w:val="en-GB" w:eastAsia="fr-FR"/>
        </w:rPr>
      </w:pPr>
      <w:r w:rsidRPr="00A8765A">
        <w:rPr>
          <w:rFonts w:ascii="Arial Narrow" w:hAnsi="Arial Narrow"/>
          <w:sz w:val="22"/>
          <w:szCs w:val="22"/>
        </w:rPr>
        <w:t xml:space="preserve">3: </w:t>
      </w:r>
      <w:r w:rsidRPr="00A8765A">
        <w:rPr>
          <w:rFonts w:ascii="Arial Narrow" w:eastAsia="Times New Roman" w:hAnsi="Arial Narrow"/>
          <w:sz w:val="22"/>
          <w:szCs w:val="22"/>
          <w:lang w:val="en-GB" w:eastAsia="fr-FR"/>
        </w:rPr>
        <w:t xml:space="preserve">Digital Earth technologies to Implementing the Sustainable Development Goals </w:t>
      </w:r>
    </w:p>
    <w:p w:rsidR="00D904D6" w:rsidRPr="00A8765A" w:rsidRDefault="00A8765A" w:rsidP="00A8765A">
      <w:pPr>
        <w:rPr>
          <w:rFonts w:ascii="Arial Narrow" w:hAnsi="Arial Narrow"/>
          <w:bCs/>
          <w:sz w:val="22"/>
          <w:szCs w:val="22"/>
        </w:rPr>
      </w:pPr>
      <w:r w:rsidRPr="00A8765A">
        <w:rPr>
          <w:rFonts w:ascii="Arial Narrow" w:hAnsi="Arial Narrow"/>
          <w:sz w:val="22"/>
          <w:szCs w:val="22"/>
          <w:bdr w:val="none" w:sz="0" w:space="0" w:color="auto" w:frame="1"/>
        </w:rPr>
        <w:t>4</w:t>
      </w:r>
      <w:r w:rsidR="00D904D6" w:rsidRPr="00A8765A">
        <w:rPr>
          <w:rFonts w:ascii="Arial Narrow" w:hAnsi="Arial Narrow"/>
          <w:sz w:val="22"/>
          <w:szCs w:val="22"/>
          <w:bdr w:val="none" w:sz="0" w:space="0" w:color="auto" w:frame="1"/>
        </w:rPr>
        <w:t>:</w:t>
      </w:r>
      <w:r w:rsidR="00D904D6" w:rsidRPr="00A8765A">
        <w:rPr>
          <w:rStyle w:val="apple-converted-space"/>
          <w:rFonts w:ascii="Arial Narrow" w:eastAsia="Calibri" w:hAnsi="Arial Narrow"/>
          <w:sz w:val="22"/>
          <w:szCs w:val="22"/>
        </w:rPr>
        <w:t> </w:t>
      </w:r>
      <w:r w:rsidR="00D904D6" w:rsidRPr="00A8765A">
        <w:rPr>
          <w:rFonts w:ascii="Arial Narrow" w:hAnsi="Arial Narrow"/>
          <w:sz w:val="22"/>
          <w:szCs w:val="22"/>
        </w:rPr>
        <w:t>Digital Earth and Citizen Well-Being</w:t>
      </w:r>
    </w:p>
    <w:p w:rsidR="00A8765A" w:rsidRPr="00A8765A" w:rsidRDefault="00A8765A" w:rsidP="00A8765A">
      <w:pPr>
        <w:rPr>
          <w:rFonts w:ascii="Arial Narrow" w:hAnsi="Arial Narrow" w:cs="Tahoma"/>
          <w:sz w:val="22"/>
          <w:szCs w:val="22"/>
          <w:shd w:val="clear" w:color="auto" w:fill="FFFFFF"/>
        </w:rPr>
      </w:pPr>
      <w:r w:rsidRPr="00A8765A">
        <w:rPr>
          <w:rFonts w:ascii="Arial Narrow" w:hAnsi="Arial Narrow"/>
          <w:sz w:val="22"/>
          <w:szCs w:val="22"/>
        </w:rPr>
        <w:t xml:space="preserve">5: </w:t>
      </w:r>
      <w:r w:rsidRPr="00A8765A">
        <w:rPr>
          <w:rFonts w:ascii="Arial Narrow" w:hAnsi="Arial Narrow" w:cs="Tahoma"/>
          <w:sz w:val="22"/>
          <w:szCs w:val="22"/>
          <w:shd w:val="clear" w:color="auto" w:fill="FFFFFF"/>
        </w:rPr>
        <w:t>Zero Hunger with Digital Earth technology</w:t>
      </w:r>
    </w:p>
    <w:p w:rsidR="00A8765A" w:rsidRDefault="00A8765A" w:rsidP="00A8765A">
      <w:pPr>
        <w:rPr>
          <w:rFonts w:ascii="Arial Narrow" w:hAnsi="Arial Narrow" w:cs="Tahoma"/>
          <w:sz w:val="22"/>
          <w:szCs w:val="22"/>
          <w:shd w:val="clear" w:color="auto" w:fill="FFFFFF"/>
        </w:rPr>
      </w:pPr>
      <w:r w:rsidRPr="00A8765A">
        <w:rPr>
          <w:rFonts w:ascii="Arial Narrow" w:hAnsi="Arial Narrow" w:cs="Tahoma"/>
          <w:sz w:val="22"/>
          <w:szCs w:val="22"/>
          <w:shd w:val="clear" w:color="auto" w:fill="FFFFFF"/>
        </w:rPr>
        <w:t xml:space="preserve">6: </w:t>
      </w:r>
      <w:r w:rsidR="00A752ED">
        <w:rPr>
          <w:rFonts w:ascii="Arial Narrow" w:hAnsi="Arial Narrow"/>
          <w:sz w:val="22"/>
          <w:szCs w:val="22"/>
          <w:shd w:val="clear" w:color="auto" w:fill="FFFFFF"/>
        </w:rPr>
        <w:t>G</w:t>
      </w:r>
      <w:r w:rsidRPr="00A8765A">
        <w:rPr>
          <w:rFonts w:ascii="Arial Narrow" w:hAnsi="Arial Narrow"/>
          <w:sz w:val="22"/>
          <w:szCs w:val="22"/>
          <w:shd w:val="clear" w:color="auto" w:fill="FFFFFF"/>
        </w:rPr>
        <w:t>eo-ethics</w:t>
      </w:r>
      <w:r w:rsidRPr="00A8765A">
        <w:rPr>
          <w:rFonts w:ascii="Arial Narrow" w:hAnsi="Arial Narrow" w:cs="Tahoma"/>
          <w:sz w:val="22"/>
          <w:szCs w:val="22"/>
          <w:shd w:val="clear" w:color="auto" w:fill="FFFFFF"/>
        </w:rPr>
        <w:t>, Educating next-generations with Digital Earth</w:t>
      </w:r>
    </w:p>
    <w:p w:rsidR="00D904D6" w:rsidRPr="00B43B0F" w:rsidRDefault="00D904D6" w:rsidP="00D904D6">
      <w:pPr>
        <w:ind w:left="1068"/>
        <w:rPr>
          <w:rFonts w:ascii="Arial Narrow" w:hAnsi="Arial Narrow" w:cs="Arial"/>
          <w:color w:val="000000"/>
          <w:sz w:val="22"/>
          <w:szCs w:val="22"/>
          <w:shd w:val="clear" w:color="auto" w:fill="FFFFFF"/>
          <w:lang w:val="en-US"/>
        </w:rPr>
      </w:pPr>
    </w:p>
    <w:p w:rsidR="00D904D6" w:rsidRPr="00B807FD" w:rsidRDefault="00D904D6" w:rsidP="00D904D6">
      <w:pPr>
        <w:pStyle w:val="Heading3"/>
        <w:rPr>
          <w:rFonts w:ascii="Arial Narrow" w:hAnsi="Arial Narrow"/>
          <w:color w:val="2F5496"/>
          <w:sz w:val="22"/>
          <w:szCs w:val="22"/>
          <w:lang w:val="en-US"/>
        </w:rPr>
      </w:pPr>
      <w:r w:rsidRPr="00B807FD">
        <w:rPr>
          <w:rFonts w:ascii="Arial Narrow" w:hAnsi="Arial Narrow"/>
          <w:color w:val="2F5496"/>
          <w:sz w:val="22"/>
          <w:szCs w:val="22"/>
          <w:lang w:val="en-US"/>
        </w:rPr>
        <w:t>ABSTRACT SUBMISSION</w:t>
      </w:r>
    </w:p>
    <w:p w:rsidR="00D904D6" w:rsidRPr="004A0D16" w:rsidRDefault="00D904D6" w:rsidP="00D904D6">
      <w:pPr>
        <w:spacing w:after="240"/>
        <w:jc w:val="both"/>
        <w:rPr>
          <w:rFonts w:ascii="Arial Narrow" w:hAnsi="Arial Narrow" w:cs="Arial"/>
          <w:color w:val="000000"/>
          <w:sz w:val="22"/>
          <w:szCs w:val="22"/>
          <w:lang w:val="en-US"/>
        </w:rPr>
      </w:pPr>
      <w:r w:rsidRPr="00B43B0F">
        <w:rPr>
          <w:rFonts w:ascii="Arial Narrow" w:hAnsi="Arial Narrow" w:cs="Arial"/>
          <w:color w:val="000000"/>
          <w:sz w:val="22"/>
          <w:szCs w:val="22"/>
          <w:lang w:val="en-US"/>
        </w:rPr>
        <w:t>Participation in DES-2018 is open to all individuals interested in or working in the fields of earth observat</w:t>
      </w:r>
      <w:r>
        <w:rPr>
          <w:rFonts w:ascii="Arial Narrow" w:hAnsi="Arial Narrow" w:cs="Arial"/>
          <w:color w:val="000000"/>
          <w:sz w:val="22"/>
          <w:szCs w:val="22"/>
          <w:lang w:val="en-US"/>
        </w:rPr>
        <w:t>ion and geo-information science</w:t>
      </w:r>
      <w:r w:rsidRPr="00B43B0F">
        <w:rPr>
          <w:rFonts w:ascii="Arial Narrow" w:hAnsi="Arial Narrow" w:cs="Arial"/>
          <w:color w:val="000000"/>
          <w:sz w:val="22"/>
          <w:szCs w:val="22"/>
          <w:lang w:val="en-US"/>
        </w:rPr>
        <w:t>.</w:t>
      </w:r>
      <w:r>
        <w:rPr>
          <w:rFonts w:ascii="Arial Narrow" w:hAnsi="Arial Narrow" w:cs="Arial"/>
          <w:color w:val="000000"/>
          <w:sz w:val="22"/>
          <w:szCs w:val="22"/>
          <w:lang w:val="en-US"/>
        </w:rPr>
        <w:t xml:space="preserve"> </w:t>
      </w:r>
      <w:r w:rsidRPr="00B43B0F">
        <w:rPr>
          <w:rFonts w:ascii="Arial Narrow" w:hAnsi="Arial Narrow" w:cs="Arial"/>
          <w:sz w:val="22"/>
          <w:szCs w:val="22"/>
          <w:lang w:val="en-GB"/>
        </w:rPr>
        <w:t xml:space="preserve">For all sub-themes, papers for oral presentation, discussion and poster sessions are invited. </w:t>
      </w:r>
    </w:p>
    <w:p w:rsidR="00D904D6" w:rsidRPr="00B43B0F" w:rsidRDefault="00D904D6" w:rsidP="00D904D6">
      <w:pPr>
        <w:spacing w:after="240"/>
        <w:jc w:val="both"/>
        <w:rPr>
          <w:rFonts w:ascii="Arial Narrow" w:hAnsi="Arial Narrow" w:cs="Arial"/>
          <w:color w:val="000000"/>
          <w:sz w:val="22"/>
          <w:szCs w:val="22"/>
          <w:lang w:val="en-US"/>
        </w:rPr>
      </w:pPr>
      <w:r w:rsidRPr="00B43B0F">
        <w:rPr>
          <w:rFonts w:ascii="Arial Narrow" w:hAnsi="Arial Narrow" w:cs="Arial"/>
          <w:color w:val="000000"/>
          <w:sz w:val="22"/>
          <w:szCs w:val="22"/>
          <w:lang w:val="en-US"/>
        </w:rPr>
        <w:t xml:space="preserve">Abstracts received by the deadline will be considered for program placement under the standard peer review process. Late abstracts cannot be accepted due to the large number of submissions and short review schedule. Authors should indicate the sub-theme under which their papers fall. </w:t>
      </w:r>
    </w:p>
    <w:p w:rsidR="00D904D6" w:rsidRPr="00B43B0F" w:rsidRDefault="00D904D6" w:rsidP="00D904D6">
      <w:pPr>
        <w:spacing w:after="240"/>
        <w:jc w:val="both"/>
        <w:rPr>
          <w:rFonts w:ascii="Arial Narrow" w:hAnsi="Arial Narrow" w:cs="Arial"/>
          <w:color w:val="000000"/>
          <w:sz w:val="22"/>
          <w:szCs w:val="22"/>
          <w:lang w:val="en-US"/>
        </w:rPr>
      </w:pPr>
      <w:r w:rsidRPr="00B43B0F">
        <w:rPr>
          <w:rFonts w:ascii="Arial Narrow" w:hAnsi="Arial Narrow" w:cs="Arial"/>
          <w:color w:val="000000"/>
          <w:sz w:val="22"/>
          <w:szCs w:val="22"/>
          <w:lang w:val="en-US"/>
        </w:rPr>
        <w:t xml:space="preserve">The DES-2018 Scientific Committee (SC) will organize all accepted abstracts into either oral or interactive poster sessions based upon their potential contribution to the conference and the composition of high-quality sessions. </w:t>
      </w:r>
    </w:p>
    <w:p w:rsidR="00D904D6" w:rsidRPr="00B43B0F" w:rsidRDefault="00D904D6" w:rsidP="00D904D6">
      <w:pPr>
        <w:pStyle w:val="NormalWeb"/>
        <w:spacing w:after="240"/>
        <w:jc w:val="both"/>
        <w:rPr>
          <w:rFonts w:ascii="Arial Narrow" w:hAnsi="Arial Narrow"/>
          <w:color w:val="000000"/>
          <w:sz w:val="22"/>
          <w:szCs w:val="22"/>
          <w:lang w:val="en-US"/>
        </w:rPr>
      </w:pPr>
      <w:r w:rsidRPr="00B43B0F">
        <w:rPr>
          <w:rFonts w:ascii="Arial Narrow" w:hAnsi="Arial Narrow"/>
          <w:color w:val="000000"/>
          <w:sz w:val="22"/>
          <w:szCs w:val="22"/>
          <w:lang w:val="en-US"/>
        </w:rPr>
        <w:t xml:space="preserve">Only accepted papers that are registered and presented at the conference in El Jadida will be published in the conference proceedings (CD-rom) and be considered for peer-reviewed publication in a dedicated international journal. </w:t>
      </w:r>
    </w:p>
    <w:p w:rsidR="00D904D6" w:rsidRPr="00B43B0F" w:rsidRDefault="00D904D6" w:rsidP="00D904D6">
      <w:pPr>
        <w:shd w:val="clear" w:color="auto" w:fill="FFFFFF"/>
        <w:spacing w:before="100" w:beforeAutospacing="1"/>
        <w:outlineLvl w:val="2"/>
        <w:rPr>
          <w:rFonts w:ascii="Arial Narrow" w:hAnsi="Arial Narrow" w:cs="Arial"/>
          <w:b/>
          <w:color w:val="1F3864"/>
          <w:sz w:val="22"/>
          <w:szCs w:val="22"/>
          <w:lang w:val="en-US"/>
        </w:rPr>
      </w:pPr>
      <w:r w:rsidRPr="00B43B0F">
        <w:rPr>
          <w:rFonts w:ascii="Arial Narrow" w:hAnsi="Arial Narrow" w:cs="Arial"/>
          <w:b/>
          <w:color w:val="1F3864"/>
          <w:sz w:val="22"/>
          <w:szCs w:val="22"/>
          <w:lang w:val="en-US"/>
        </w:rPr>
        <w:t>Oral Presentations</w:t>
      </w:r>
    </w:p>
    <w:p w:rsidR="00D904D6" w:rsidRPr="00B43B0F" w:rsidRDefault="00D904D6" w:rsidP="00D904D6">
      <w:pPr>
        <w:autoSpaceDE w:val="0"/>
        <w:autoSpaceDN w:val="0"/>
        <w:adjustRightInd w:val="0"/>
        <w:spacing w:after="240"/>
        <w:jc w:val="both"/>
        <w:rPr>
          <w:rFonts w:ascii="Arial Narrow" w:hAnsi="Arial Narrow" w:cs="Arial"/>
          <w:sz w:val="22"/>
          <w:szCs w:val="22"/>
          <w:lang w:val="en-US" w:eastAsia="fr-FR"/>
        </w:rPr>
      </w:pPr>
      <w:r w:rsidRPr="00B43B0F">
        <w:rPr>
          <w:rFonts w:ascii="Arial Narrow" w:hAnsi="Arial Narrow" w:cs="Arial"/>
          <w:sz w:val="22"/>
          <w:szCs w:val="22"/>
          <w:lang w:val="en-GB"/>
        </w:rPr>
        <w:t>Keynote presentations of 30 minutes will be given in plenary sessions. There will be no discussion during these sessions. However, those who give a lead paper for a specific theme are encouraged to take part in the subsequent thematic session</w:t>
      </w:r>
      <w:r w:rsidRPr="00B43B0F">
        <w:rPr>
          <w:rFonts w:ascii="Arial Narrow" w:hAnsi="Arial Narrow" w:cs="Arial"/>
          <w:b/>
          <w:sz w:val="22"/>
          <w:szCs w:val="22"/>
          <w:lang w:val="en-GB"/>
        </w:rPr>
        <w:t>.</w:t>
      </w:r>
      <w:r w:rsidRPr="00B43B0F">
        <w:rPr>
          <w:rFonts w:ascii="Arial Narrow" w:hAnsi="Arial Narrow" w:cs="Arial"/>
          <w:sz w:val="22"/>
          <w:szCs w:val="22"/>
          <w:lang w:val="en-US"/>
        </w:rPr>
        <w:t xml:space="preserve"> Oral presentations in the technical/ scientific sessions must not exceed 15 minutes. </w:t>
      </w:r>
    </w:p>
    <w:p w:rsidR="00D904D6" w:rsidRPr="00B43B0F" w:rsidRDefault="00D904D6" w:rsidP="00D904D6">
      <w:pPr>
        <w:shd w:val="clear" w:color="auto" w:fill="FFFFFF"/>
        <w:spacing w:before="100" w:beforeAutospacing="1"/>
        <w:outlineLvl w:val="2"/>
        <w:rPr>
          <w:rFonts w:ascii="Arial Narrow" w:hAnsi="Arial Narrow" w:cs="Arial"/>
          <w:b/>
          <w:color w:val="1F3864"/>
          <w:sz w:val="22"/>
          <w:szCs w:val="22"/>
          <w:lang w:val="en-US"/>
        </w:rPr>
      </w:pPr>
      <w:r w:rsidRPr="00B43B0F">
        <w:rPr>
          <w:rFonts w:ascii="Arial Narrow" w:hAnsi="Arial Narrow" w:cs="Arial"/>
          <w:b/>
          <w:color w:val="1F3864"/>
          <w:sz w:val="22"/>
          <w:szCs w:val="22"/>
          <w:lang w:val="en-US"/>
        </w:rPr>
        <w:t>Conference languages</w:t>
      </w:r>
    </w:p>
    <w:p w:rsidR="00D904D6" w:rsidRPr="00B43B0F" w:rsidRDefault="00D904D6" w:rsidP="00D904D6">
      <w:pPr>
        <w:autoSpaceDE w:val="0"/>
        <w:autoSpaceDN w:val="0"/>
        <w:adjustRightInd w:val="0"/>
        <w:spacing w:after="240"/>
        <w:jc w:val="both"/>
        <w:rPr>
          <w:rFonts w:ascii="Arial Narrow" w:hAnsi="Arial Narrow" w:cs="Arial"/>
          <w:sz w:val="22"/>
          <w:szCs w:val="22"/>
          <w:lang w:val="en-US" w:eastAsia="fr-FR"/>
        </w:rPr>
      </w:pPr>
      <w:r w:rsidRPr="00B43B0F">
        <w:rPr>
          <w:rFonts w:ascii="Arial Narrow" w:hAnsi="Arial Narrow" w:cs="Arial"/>
          <w:sz w:val="22"/>
          <w:szCs w:val="22"/>
          <w:lang w:val="en-US" w:eastAsia="fr-FR"/>
        </w:rPr>
        <w:t>The conference will be conducted in English.</w:t>
      </w:r>
    </w:p>
    <w:p w:rsidR="00D904D6" w:rsidRPr="00B43B0F" w:rsidRDefault="00D904D6" w:rsidP="00D904D6">
      <w:pPr>
        <w:autoSpaceDE w:val="0"/>
        <w:autoSpaceDN w:val="0"/>
        <w:adjustRightInd w:val="0"/>
        <w:jc w:val="both"/>
        <w:rPr>
          <w:rFonts w:ascii="Arial Narrow" w:hAnsi="Arial Narrow" w:cs="Arial"/>
          <w:b/>
          <w:color w:val="1F3864"/>
          <w:sz w:val="22"/>
          <w:szCs w:val="22"/>
          <w:lang w:val="en-US"/>
        </w:rPr>
      </w:pPr>
      <w:r w:rsidRPr="00B43B0F">
        <w:rPr>
          <w:rFonts w:ascii="Arial Narrow" w:hAnsi="Arial Narrow" w:cs="Arial"/>
          <w:b/>
          <w:color w:val="1F3864"/>
          <w:sz w:val="22"/>
          <w:szCs w:val="22"/>
          <w:lang w:val="en-US"/>
        </w:rPr>
        <w:t>Poster Presentations</w:t>
      </w:r>
    </w:p>
    <w:p w:rsidR="00D904D6" w:rsidRPr="00B43B0F" w:rsidRDefault="00D904D6" w:rsidP="00D904D6">
      <w:pPr>
        <w:shd w:val="clear" w:color="auto" w:fill="FFFFFF"/>
        <w:spacing w:after="240"/>
        <w:jc w:val="both"/>
        <w:outlineLvl w:val="2"/>
        <w:rPr>
          <w:rFonts w:ascii="Arial Narrow" w:hAnsi="Arial Narrow" w:cs="Arial"/>
          <w:bCs/>
          <w:sz w:val="22"/>
          <w:szCs w:val="22"/>
          <w:u w:val="single"/>
          <w:lang w:val="en-US"/>
        </w:rPr>
      </w:pPr>
      <w:r w:rsidRPr="00B43B0F">
        <w:rPr>
          <w:rFonts w:ascii="Arial Narrow" w:hAnsi="Arial Narrow" w:cs="Arial"/>
          <w:bCs/>
          <w:sz w:val="22"/>
          <w:szCs w:val="22"/>
          <w:u w:val="single"/>
          <w:lang w:val="en-US"/>
        </w:rPr>
        <w:t>Poster preparation and material to be used</w:t>
      </w:r>
    </w:p>
    <w:p w:rsidR="00D904D6" w:rsidRPr="00B43B0F" w:rsidRDefault="00D904D6" w:rsidP="00D904D6">
      <w:pPr>
        <w:shd w:val="clear" w:color="auto" w:fill="FFFFFF"/>
        <w:spacing w:after="240"/>
        <w:jc w:val="both"/>
        <w:outlineLvl w:val="2"/>
        <w:rPr>
          <w:rFonts w:ascii="Arial Narrow" w:hAnsi="Arial Narrow" w:cs="Arial"/>
          <w:sz w:val="22"/>
          <w:szCs w:val="22"/>
          <w:lang w:val="en-US"/>
        </w:rPr>
      </w:pPr>
      <w:r w:rsidRPr="00B43B0F">
        <w:rPr>
          <w:rFonts w:ascii="Arial Narrow" w:hAnsi="Arial Narrow" w:cs="Arial"/>
          <w:sz w:val="22"/>
          <w:szCs w:val="22"/>
          <w:lang w:val="en-US"/>
        </w:rPr>
        <w:t>The poster session code corresponding to your paper ID will be posted at the top of the board. Authors must use the board with this number when setting up their posters. Posters will be mounted on 90 cm (width) x 150 cm (height) plastic boards - portrait format only. It is requested to use substantial paper sheet (instead of thin cardboard) as posters must be mounted with scotch tape, and not with drawing pins.</w:t>
      </w:r>
    </w:p>
    <w:p w:rsidR="00D904D6" w:rsidRPr="00B43B0F" w:rsidRDefault="00D904D6" w:rsidP="00D904D6">
      <w:pPr>
        <w:shd w:val="clear" w:color="auto" w:fill="FFFFFF"/>
        <w:spacing w:after="240"/>
        <w:jc w:val="both"/>
        <w:rPr>
          <w:rFonts w:ascii="Arial Narrow" w:hAnsi="Arial Narrow" w:cs="Arial"/>
          <w:bCs/>
          <w:sz w:val="22"/>
          <w:szCs w:val="22"/>
          <w:u w:val="single"/>
          <w:lang w:val="en-US"/>
        </w:rPr>
      </w:pPr>
      <w:r w:rsidRPr="00B43B0F">
        <w:rPr>
          <w:rFonts w:ascii="Arial Narrow" w:hAnsi="Arial Narrow" w:cs="Arial"/>
          <w:bCs/>
          <w:sz w:val="22"/>
          <w:szCs w:val="22"/>
          <w:u w:val="single"/>
          <w:lang w:val="en-US"/>
        </w:rPr>
        <w:t>Mounting of posters and display</w:t>
      </w:r>
    </w:p>
    <w:p w:rsidR="00D904D6" w:rsidRPr="00B43B0F" w:rsidRDefault="00D904D6" w:rsidP="00D904D6">
      <w:pPr>
        <w:shd w:val="clear" w:color="auto" w:fill="FFFFFF"/>
        <w:spacing w:after="240"/>
        <w:jc w:val="both"/>
        <w:rPr>
          <w:rFonts w:ascii="Arial Narrow" w:hAnsi="Arial Narrow" w:cs="Arial"/>
          <w:bCs/>
          <w:sz w:val="22"/>
          <w:szCs w:val="22"/>
          <w:lang w:val="en-US"/>
        </w:rPr>
      </w:pPr>
      <w:r w:rsidRPr="00B43B0F">
        <w:rPr>
          <w:rFonts w:ascii="Arial Narrow" w:hAnsi="Arial Narrow" w:cs="Arial"/>
          <w:sz w:val="22"/>
          <w:szCs w:val="22"/>
          <w:lang w:val="en-US"/>
        </w:rPr>
        <w:t xml:space="preserve">Authors on the assigned board (indicated by a tag showing your paper code) must mount posters in advance of the dedicated poster session (to be confirmed). Authors, according to instructions by the LOC, must also do removal of posters. </w:t>
      </w:r>
    </w:p>
    <w:p w:rsidR="00D904D6" w:rsidRPr="00B43B0F" w:rsidRDefault="00D904D6" w:rsidP="00D904D6">
      <w:pPr>
        <w:shd w:val="clear" w:color="auto" w:fill="FFFFFF"/>
        <w:spacing w:after="240"/>
        <w:jc w:val="both"/>
        <w:rPr>
          <w:rFonts w:ascii="Arial Narrow" w:hAnsi="Arial Narrow" w:cs="Arial"/>
          <w:bCs/>
          <w:sz w:val="22"/>
          <w:szCs w:val="22"/>
          <w:u w:val="single"/>
          <w:lang w:val="en-US"/>
        </w:rPr>
      </w:pPr>
      <w:r w:rsidRPr="00B43B0F">
        <w:rPr>
          <w:rFonts w:ascii="Arial Narrow" w:hAnsi="Arial Narrow" w:cs="Arial"/>
          <w:bCs/>
          <w:sz w:val="22"/>
          <w:szCs w:val="22"/>
          <w:u w:val="single"/>
          <w:lang w:val="en-US"/>
        </w:rPr>
        <w:t>Poster Attendance</w:t>
      </w:r>
    </w:p>
    <w:p w:rsidR="00D904D6" w:rsidRPr="00B43B0F" w:rsidRDefault="00D904D6" w:rsidP="00D904D6">
      <w:pPr>
        <w:shd w:val="clear" w:color="auto" w:fill="FFFFFF"/>
        <w:spacing w:after="240"/>
        <w:jc w:val="both"/>
        <w:rPr>
          <w:rFonts w:ascii="Arial Narrow" w:hAnsi="Arial Narrow" w:cs="Arial"/>
          <w:sz w:val="22"/>
          <w:szCs w:val="22"/>
          <w:lang w:val="en-US"/>
        </w:rPr>
      </w:pPr>
      <w:r w:rsidRPr="00B43B0F">
        <w:rPr>
          <w:rFonts w:ascii="Arial Narrow" w:hAnsi="Arial Narrow" w:cs="Arial"/>
          <w:sz w:val="22"/>
          <w:szCs w:val="22"/>
          <w:lang w:val="en-US"/>
        </w:rPr>
        <w:lastRenderedPageBreak/>
        <w:t>At least one of the authors is required to attend their poster during scheduled poster sessions to answer questions by the attendees. Photocopies or high quality copies made from the reduced photograph of your poster and additional material may be distributed by the author(s) at the poster site.</w:t>
      </w:r>
    </w:p>
    <w:p w:rsidR="00D904D6" w:rsidRPr="00B807FD" w:rsidRDefault="00D904D6" w:rsidP="00D904D6">
      <w:pPr>
        <w:spacing w:line="240" w:lineRule="atLeast"/>
        <w:jc w:val="both"/>
        <w:rPr>
          <w:rStyle w:val="A1"/>
          <w:rFonts w:ascii="Arial Narrow" w:hAnsi="Arial Narrow" w:cs="Arial"/>
          <w:b/>
          <w:color w:val="2F5496"/>
          <w:sz w:val="22"/>
          <w:szCs w:val="22"/>
          <w:lang w:val="en-GB"/>
        </w:rPr>
      </w:pPr>
      <w:r w:rsidRPr="00B807FD">
        <w:rPr>
          <w:rFonts w:ascii="Arial Narrow" w:hAnsi="Arial Narrow" w:cs="Arial"/>
          <w:color w:val="2F5496"/>
          <w:sz w:val="22"/>
          <w:szCs w:val="22"/>
          <w:lang w:val="en-GB"/>
        </w:rPr>
        <w:t xml:space="preserve"> </w:t>
      </w:r>
      <w:r w:rsidRPr="00B807FD">
        <w:rPr>
          <w:rStyle w:val="A1"/>
          <w:rFonts w:ascii="Arial Narrow" w:hAnsi="Arial Narrow" w:cs="Arial"/>
          <w:b/>
          <w:color w:val="2F5496"/>
          <w:sz w:val="22"/>
          <w:szCs w:val="22"/>
          <w:lang w:val="en-GB"/>
        </w:rPr>
        <w:t xml:space="preserve">PUBLICATION OF ABSTRACTS AND PROCEEDINGS </w:t>
      </w:r>
    </w:p>
    <w:p w:rsidR="00D904D6" w:rsidRPr="00B43B0F" w:rsidRDefault="00D904D6" w:rsidP="00D904D6">
      <w:pPr>
        <w:pStyle w:val="Pa3"/>
        <w:spacing w:after="240"/>
        <w:jc w:val="both"/>
        <w:rPr>
          <w:rFonts w:ascii="Arial Narrow" w:hAnsi="Arial Narrow" w:cs="Arial"/>
          <w:color w:val="000000"/>
          <w:sz w:val="22"/>
          <w:szCs w:val="22"/>
          <w:lang w:val="en-GB"/>
        </w:rPr>
      </w:pPr>
      <w:r w:rsidRPr="00B43B0F">
        <w:rPr>
          <w:rFonts w:ascii="Arial Narrow" w:hAnsi="Arial Narrow" w:cs="Arial"/>
          <w:color w:val="000000"/>
          <w:sz w:val="22"/>
          <w:szCs w:val="22"/>
          <w:lang w:val="en-GB"/>
        </w:rPr>
        <w:t xml:space="preserve">A printed book with all DES-2018 accepted abstracts and a CD-rom containing all extended abstracts received by </w:t>
      </w:r>
      <w:r w:rsidRPr="00B43B0F">
        <w:rPr>
          <w:rFonts w:ascii="Arial Narrow" w:hAnsi="Arial Narrow"/>
          <w:sz w:val="22"/>
          <w:szCs w:val="22"/>
          <w:lang w:val="en-GB"/>
        </w:rPr>
        <w:t>February, 28</w:t>
      </w:r>
      <w:r w:rsidRPr="00B43B0F">
        <w:rPr>
          <w:rFonts w:ascii="Arial Narrow" w:hAnsi="Arial Narrow" w:cs="Arial"/>
          <w:color w:val="000000"/>
          <w:sz w:val="22"/>
          <w:szCs w:val="22"/>
          <w:lang w:val="en-GB"/>
        </w:rPr>
        <w:t xml:space="preserve">, 2017, will be distributed to registered attendees at the registration desk. </w:t>
      </w:r>
    </w:p>
    <w:p w:rsidR="00D904D6" w:rsidRPr="00B43B0F" w:rsidRDefault="00D904D6" w:rsidP="00D904D6">
      <w:pPr>
        <w:pStyle w:val="Pa3"/>
        <w:spacing w:after="240"/>
        <w:jc w:val="both"/>
        <w:rPr>
          <w:rFonts w:ascii="Arial Narrow" w:hAnsi="Arial Narrow" w:cs="Arial"/>
          <w:color w:val="000000"/>
          <w:sz w:val="22"/>
          <w:szCs w:val="22"/>
          <w:lang w:val="en-GB"/>
        </w:rPr>
      </w:pPr>
      <w:r w:rsidRPr="00B43B0F">
        <w:rPr>
          <w:rFonts w:ascii="Arial Narrow" w:hAnsi="Arial Narrow" w:cs="Arial"/>
          <w:color w:val="000000"/>
          <w:sz w:val="22"/>
          <w:szCs w:val="22"/>
          <w:lang w:val="en-GB"/>
        </w:rPr>
        <w:t xml:space="preserve">Only papers that are presented at the conference by one of the listed authors registered for the conference will appear in the proceedings. The organizers reserves the right to exclude a paper from distribution if the paper is not presented at the conference. </w:t>
      </w:r>
    </w:p>
    <w:p w:rsidR="00D904D6" w:rsidRPr="00B43B0F" w:rsidRDefault="00D904D6" w:rsidP="00D904D6">
      <w:pPr>
        <w:pStyle w:val="Pa3"/>
        <w:spacing w:after="240"/>
        <w:jc w:val="both"/>
        <w:rPr>
          <w:rFonts w:ascii="Arial Narrow" w:hAnsi="Arial Narrow" w:cs="Arial"/>
          <w:color w:val="000000"/>
          <w:sz w:val="22"/>
          <w:szCs w:val="22"/>
          <w:lang w:val="en-GB"/>
        </w:rPr>
      </w:pPr>
      <w:r w:rsidRPr="00B43B0F">
        <w:rPr>
          <w:rFonts w:ascii="Arial Narrow" w:hAnsi="Arial Narrow" w:cs="Arial"/>
          <w:color w:val="000000"/>
          <w:sz w:val="22"/>
          <w:szCs w:val="22"/>
          <w:lang w:val="en-GB"/>
        </w:rPr>
        <w:t>Please note that the CD-rom of the conference proceedings does not constitute a refereed publication recognised by international standards. Authors who wish to have their paper considered for publication in a peer-reviewed international journal may indicate so in the submission form. Outstanding papers will be forwarded for consideration for publication in topical international journals.</w:t>
      </w:r>
    </w:p>
    <w:p w:rsidR="00D904D6" w:rsidRPr="00B807FD" w:rsidRDefault="00D904D6" w:rsidP="00D904D6">
      <w:pPr>
        <w:pStyle w:val="Heading3"/>
        <w:spacing w:line="276" w:lineRule="auto"/>
        <w:jc w:val="both"/>
        <w:rPr>
          <w:rFonts w:ascii="Arial Narrow" w:hAnsi="Arial Narrow"/>
          <w:color w:val="2F5496"/>
          <w:sz w:val="22"/>
          <w:szCs w:val="22"/>
          <w:lang w:val="en-GB"/>
        </w:rPr>
      </w:pPr>
      <w:r w:rsidRPr="00B807FD">
        <w:rPr>
          <w:rFonts w:ascii="Arial Narrow" w:hAnsi="Arial Narrow"/>
          <w:color w:val="2F5496"/>
          <w:sz w:val="22"/>
          <w:szCs w:val="22"/>
          <w:lang w:val="en-GB"/>
        </w:rPr>
        <w:t>IMPORTANT DATES</w:t>
      </w:r>
    </w:p>
    <w:tbl>
      <w:tblPr>
        <w:tblW w:w="0" w:type="auto"/>
        <w:tblLook w:val="04A0" w:firstRow="1" w:lastRow="0" w:firstColumn="1" w:lastColumn="0" w:noHBand="0" w:noVBand="1"/>
      </w:tblPr>
      <w:tblGrid>
        <w:gridCol w:w="2235"/>
        <w:gridCol w:w="1701"/>
        <w:gridCol w:w="5103"/>
      </w:tblGrid>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April, 30</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2017</w:t>
            </w:r>
          </w:p>
        </w:tc>
        <w:tc>
          <w:tcPr>
            <w:tcW w:w="5103"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rPr>
              <w:t>Announcement and call for papers</w:t>
            </w:r>
          </w:p>
        </w:tc>
      </w:tr>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October, 31</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2017</w:t>
            </w:r>
          </w:p>
        </w:tc>
        <w:tc>
          <w:tcPr>
            <w:tcW w:w="5103" w:type="dxa"/>
            <w:shd w:val="clear" w:color="auto" w:fill="auto"/>
          </w:tcPr>
          <w:p w:rsidR="00D904D6" w:rsidRPr="00E63F2B" w:rsidRDefault="00D904D6" w:rsidP="007E6648">
            <w:pPr>
              <w:pStyle w:val="Heading3"/>
              <w:tabs>
                <w:tab w:val="left" w:pos="-54"/>
              </w:tabs>
              <w:spacing w:line="276" w:lineRule="auto"/>
              <w:ind w:left="-54"/>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ab/>
            </w:r>
            <w:r w:rsidRPr="00E63F2B">
              <w:rPr>
                <w:rFonts w:ascii="Arial Narrow" w:hAnsi="Arial Narrow"/>
                <w:b w:val="0"/>
                <w:color w:val="auto"/>
                <w:sz w:val="22"/>
                <w:szCs w:val="22"/>
              </w:rPr>
              <w:t>Notification of abstract</w:t>
            </w:r>
          </w:p>
        </w:tc>
      </w:tr>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December, 31</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2017</w:t>
            </w:r>
          </w:p>
        </w:tc>
        <w:tc>
          <w:tcPr>
            <w:tcW w:w="5103"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rPr>
              <w:t>Deadline for papers</w:t>
            </w:r>
          </w:p>
        </w:tc>
      </w:tr>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February, 28</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2018</w:t>
            </w:r>
          </w:p>
        </w:tc>
        <w:tc>
          <w:tcPr>
            <w:tcW w:w="5103"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rPr>
              <w:t>Early registration closed</w:t>
            </w:r>
          </w:p>
        </w:tc>
      </w:tr>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March, 31</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2018</w:t>
            </w:r>
          </w:p>
        </w:tc>
        <w:tc>
          <w:tcPr>
            <w:tcW w:w="5103"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rPr>
              <w:t>Final Program</w:t>
            </w:r>
          </w:p>
        </w:tc>
      </w:tr>
      <w:tr w:rsidR="00D904D6" w:rsidRPr="00E63F2B" w:rsidTr="007E6648">
        <w:tc>
          <w:tcPr>
            <w:tcW w:w="2235"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April, 17</w:t>
            </w:r>
          </w:p>
        </w:tc>
        <w:tc>
          <w:tcPr>
            <w:tcW w:w="1701"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lang w:val="en-GB"/>
              </w:rPr>
            </w:pPr>
            <w:r w:rsidRPr="00E63F2B">
              <w:rPr>
                <w:rFonts w:ascii="Arial Narrow" w:hAnsi="Arial Narrow"/>
                <w:b w:val="0"/>
                <w:color w:val="auto"/>
                <w:sz w:val="22"/>
                <w:szCs w:val="22"/>
                <w:lang w:val="en-GB"/>
              </w:rPr>
              <w:t>2018</w:t>
            </w:r>
          </w:p>
        </w:tc>
        <w:tc>
          <w:tcPr>
            <w:tcW w:w="5103" w:type="dxa"/>
            <w:shd w:val="clear" w:color="auto" w:fill="auto"/>
          </w:tcPr>
          <w:p w:rsidR="00D904D6" w:rsidRPr="00E63F2B" w:rsidRDefault="00D904D6" w:rsidP="007E6648">
            <w:pPr>
              <w:pStyle w:val="Heading3"/>
              <w:spacing w:line="276" w:lineRule="auto"/>
              <w:jc w:val="both"/>
              <w:rPr>
                <w:rFonts w:ascii="Arial Narrow" w:hAnsi="Arial Narrow"/>
                <w:b w:val="0"/>
                <w:color w:val="auto"/>
                <w:sz w:val="22"/>
                <w:szCs w:val="22"/>
              </w:rPr>
            </w:pPr>
            <w:r w:rsidRPr="00E63F2B">
              <w:rPr>
                <w:rFonts w:ascii="Arial Narrow" w:hAnsi="Arial Narrow"/>
                <w:b w:val="0"/>
                <w:color w:val="auto"/>
                <w:sz w:val="22"/>
                <w:szCs w:val="22"/>
              </w:rPr>
              <w:t>conference</w:t>
            </w:r>
          </w:p>
        </w:tc>
      </w:tr>
    </w:tbl>
    <w:p w:rsidR="00D904D6" w:rsidRPr="00B43B0F" w:rsidRDefault="00D904D6" w:rsidP="00D904D6">
      <w:pPr>
        <w:pStyle w:val="Heading3"/>
        <w:spacing w:line="276" w:lineRule="auto"/>
        <w:jc w:val="both"/>
        <w:rPr>
          <w:rFonts w:ascii="Arial Narrow" w:hAnsi="Arial Narrow"/>
          <w:color w:val="984806"/>
          <w:sz w:val="22"/>
          <w:szCs w:val="22"/>
          <w:lang w:val="en-GB"/>
        </w:rPr>
      </w:pPr>
    </w:p>
    <w:p w:rsidR="00D904D6" w:rsidRPr="00B807FD" w:rsidRDefault="00D904D6" w:rsidP="00D904D6">
      <w:pPr>
        <w:pStyle w:val="Heading3"/>
        <w:spacing w:line="276" w:lineRule="auto"/>
        <w:jc w:val="both"/>
        <w:rPr>
          <w:rFonts w:ascii="Arial Narrow" w:hAnsi="Arial Narrow"/>
          <w:color w:val="2F5496"/>
          <w:sz w:val="22"/>
          <w:szCs w:val="22"/>
        </w:rPr>
      </w:pPr>
      <w:r w:rsidRPr="00B807FD">
        <w:rPr>
          <w:rFonts w:ascii="Arial Narrow" w:hAnsi="Arial Narrow"/>
          <w:color w:val="2F5496"/>
          <w:sz w:val="22"/>
          <w:szCs w:val="22"/>
        </w:rPr>
        <w:t>REGISTRATION FEES</w:t>
      </w:r>
    </w:p>
    <w:tbl>
      <w:tblPr>
        <w:tblW w:w="9351" w:type="dxa"/>
        <w:tblBorders>
          <w:top w:val="single" w:sz="4" w:space="0" w:color="auto"/>
          <w:bottom w:val="single" w:sz="4" w:space="0" w:color="auto"/>
          <w:insideH w:val="single" w:sz="4" w:space="0" w:color="auto"/>
        </w:tblBorders>
        <w:tblLook w:val="04A0" w:firstRow="1" w:lastRow="0" w:firstColumn="1" w:lastColumn="0" w:noHBand="0" w:noVBand="1"/>
      </w:tblPr>
      <w:tblGrid>
        <w:gridCol w:w="6062"/>
        <w:gridCol w:w="1588"/>
        <w:gridCol w:w="1701"/>
      </w:tblGrid>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b/>
                <w:i/>
                <w:sz w:val="22"/>
                <w:szCs w:val="22"/>
                <w:lang w:eastAsia="fr-FR"/>
              </w:rPr>
            </w:pPr>
            <w:r w:rsidRPr="00E63F2B">
              <w:rPr>
                <w:rFonts w:ascii="Arial Narrow" w:hAnsi="Arial Narrow" w:cs="Arial"/>
                <w:b/>
                <w:i/>
                <w:sz w:val="22"/>
                <w:szCs w:val="22"/>
                <w:lang w:eastAsia="fr-FR"/>
              </w:rPr>
              <w:t>Category</w:t>
            </w:r>
          </w:p>
        </w:tc>
        <w:tc>
          <w:tcPr>
            <w:tcW w:w="1588" w:type="dxa"/>
            <w:shd w:val="clear" w:color="auto" w:fill="auto"/>
          </w:tcPr>
          <w:p w:rsidR="00D904D6" w:rsidRPr="00E63F2B" w:rsidRDefault="00D904D6" w:rsidP="007E6648">
            <w:pPr>
              <w:jc w:val="center"/>
              <w:outlineLvl w:val="3"/>
              <w:rPr>
                <w:rFonts w:ascii="Arial Narrow" w:hAnsi="Arial Narrow" w:cs="Arial"/>
                <w:b/>
                <w:i/>
                <w:sz w:val="22"/>
                <w:szCs w:val="22"/>
                <w:lang w:eastAsia="fr-FR"/>
              </w:rPr>
            </w:pPr>
            <w:r w:rsidRPr="00E63F2B">
              <w:rPr>
                <w:rFonts w:ascii="Arial Narrow" w:hAnsi="Arial Narrow"/>
                <w:b/>
                <w:i/>
                <w:sz w:val="22"/>
                <w:szCs w:val="22"/>
              </w:rPr>
              <w:t>Until 28 Fabruary 2018</w:t>
            </w:r>
          </w:p>
        </w:tc>
        <w:tc>
          <w:tcPr>
            <w:tcW w:w="1701" w:type="dxa"/>
            <w:shd w:val="clear" w:color="auto" w:fill="auto"/>
          </w:tcPr>
          <w:p w:rsidR="00D904D6" w:rsidRPr="00E63F2B" w:rsidRDefault="00D904D6" w:rsidP="007E6648">
            <w:pPr>
              <w:jc w:val="center"/>
              <w:outlineLvl w:val="3"/>
              <w:rPr>
                <w:rFonts w:ascii="Arial Narrow" w:hAnsi="Arial Narrow" w:cs="Arial"/>
                <w:b/>
                <w:i/>
                <w:sz w:val="22"/>
                <w:szCs w:val="22"/>
                <w:lang w:eastAsia="fr-FR"/>
              </w:rPr>
            </w:pPr>
            <w:r w:rsidRPr="00E63F2B">
              <w:rPr>
                <w:rFonts w:ascii="Arial Narrow" w:hAnsi="Arial Narrow"/>
                <w:b/>
                <w:i/>
                <w:sz w:val="22"/>
                <w:szCs w:val="22"/>
              </w:rPr>
              <w:t>After 28 Fabruary 2018</w:t>
            </w:r>
          </w:p>
        </w:tc>
      </w:tr>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sz w:val="22"/>
                <w:szCs w:val="22"/>
                <w:lang w:eastAsia="fr-FR"/>
              </w:rPr>
            </w:pPr>
            <w:r w:rsidRPr="00E63F2B">
              <w:rPr>
                <w:rFonts w:ascii="Arial Narrow" w:hAnsi="Arial Narrow" w:cs="Arial"/>
                <w:sz w:val="22"/>
                <w:szCs w:val="22"/>
                <w:lang w:eastAsia="fr-FR"/>
              </w:rPr>
              <w:t>Ordinary participants with paper submission</w:t>
            </w:r>
          </w:p>
        </w:tc>
        <w:tc>
          <w:tcPr>
            <w:tcW w:w="1588"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550 $</w:t>
            </w:r>
          </w:p>
        </w:tc>
        <w:tc>
          <w:tcPr>
            <w:tcW w:w="1701"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600 $</w:t>
            </w:r>
          </w:p>
        </w:tc>
      </w:tr>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sz w:val="22"/>
                <w:szCs w:val="22"/>
                <w:lang w:eastAsia="fr-FR"/>
              </w:rPr>
            </w:pPr>
            <w:r w:rsidRPr="00E63F2B">
              <w:rPr>
                <w:rFonts w:ascii="Arial Narrow" w:hAnsi="Arial Narrow" w:cs="Arial"/>
                <w:sz w:val="22"/>
                <w:szCs w:val="22"/>
                <w:lang w:eastAsia="fr-FR"/>
              </w:rPr>
              <w:t>ISDE Members with paper submission</w:t>
            </w:r>
          </w:p>
        </w:tc>
        <w:tc>
          <w:tcPr>
            <w:tcW w:w="1588"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450 $</w:t>
            </w:r>
          </w:p>
        </w:tc>
        <w:tc>
          <w:tcPr>
            <w:tcW w:w="1701"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500 $</w:t>
            </w:r>
          </w:p>
        </w:tc>
      </w:tr>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sz w:val="22"/>
                <w:szCs w:val="22"/>
                <w:lang w:eastAsia="fr-FR"/>
              </w:rPr>
            </w:pPr>
            <w:r w:rsidRPr="00E63F2B">
              <w:rPr>
                <w:rFonts w:ascii="Arial Narrow" w:hAnsi="Arial Narrow" w:cs="Arial"/>
                <w:sz w:val="22"/>
                <w:szCs w:val="22"/>
                <w:lang w:eastAsia="fr-FR"/>
              </w:rPr>
              <w:t>ISDE Student  with paper submission</w:t>
            </w:r>
          </w:p>
        </w:tc>
        <w:tc>
          <w:tcPr>
            <w:tcW w:w="1588"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400 $</w:t>
            </w:r>
          </w:p>
        </w:tc>
        <w:tc>
          <w:tcPr>
            <w:tcW w:w="1701"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450 $</w:t>
            </w:r>
          </w:p>
        </w:tc>
      </w:tr>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sz w:val="22"/>
                <w:szCs w:val="22"/>
                <w:lang w:eastAsia="fr-FR"/>
              </w:rPr>
            </w:pPr>
            <w:r w:rsidRPr="00E63F2B">
              <w:rPr>
                <w:rFonts w:ascii="Arial Narrow" w:hAnsi="Arial Narrow" w:cs="Arial"/>
                <w:sz w:val="22"/>
                <w:szCs w:val="22"/>
                <w:lang w:eastAsia="fr-FR"/>
              </w:rPr>
              <w:t>Participant / Exhibitor (without conference paper/presentation)</w:t>
            </w:r>
          </w:p>
        </w:tc>
        <w:tc>
          <w:tcPr>
            <w:tcW w:w="1588"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400 $</w:t>
            </w:r>
          </w:p>
        </w:tc>
        <w:tc>
          <w:tcPr>
            <w:tcW w:w="1701"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450 $</w:t>
            </w:r>
          </w:p>
        </w:tc>
      </w:tr>
      <w:tr w:rsidR="00D904D6" w:rsidRPr="00E63F2B" w:rsidTr="007E6648">
        <w:tc>
          <w:tcPr>
            <w:tcW w:w="6062" w:type="dxa"/>
            <w:shd w:val="clear" w:color="auto" w:fill="auto"/>
          </w:tcPr>
          <w:p w:rsidR="00D904D6" w:rsidRPr="00E63F2B" w:rsidRDefault="00D904D6" w:rsidP="007E6648">
            <w:pPr>
              <w:outlineLvl w:val="3"/>
              <w:rPr>
                <w:rFonts w:ascii="Arial Narrow" w:hAnsi="Arial Narrow" w:cs="Arial"/>
                <w:sz w:val="22"/>
                <w:szCs w:val="22"/>
                <w:lang w:eastAsia="fr-FR"/>
              </w:rPr>
            </w:pPr>
            <w:r w:rsidRPr="00E63F2B">
              <w:rPr>
                <w:rFonts w:ascii="Arial Narrow" w:hAnsi="Arial Narrow" w:cs="Arial"/>
                <w:sz w:val="22"/>
                <w:szCs w:val="22"/>
                <w:lang w:eastAsia="fr-FR"/>
              </w:rPr>
              <w:t>African partcipant</w:t>
            </w:r>
          </w:p>
        </w:tc>
        <w:tc>
          <w:tcPr>
            <w:tcW w:w="1588"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350 $</w:t>
            </w:r>
          </w:p>
        </w:tc>
        <w:tc>
          <w:tcPr>
            <w:tcW w:w="1701" w:type="dxa"/>
            <w:shd w:val="clear" w:color="auto" w:fill="auto"/>
          </w:tcPr>
          <w:p w:rsidR="00D904D6" w:rsidRPr="00E63F2B" w:rsidRDefault="00D904D6" w:rsidP="007E6648">
            <w:pPr>
              <w:jc w:val="center"/>
              <w:outlineLvl w:val="3"/>
              <w:rPr>
                <w:rFonts w:ascii="Arial Narrow" w:hAnsi="Arial Narrow" w:cs="Arial"/>
                <w:sz w:val="22"/>
                <w:szCs w:val="22"/>
                <w:lang w:eastAsia="fr-FR"/>
              </w:rPr>
            </w:pPr>
            <w:r w:rsidRPr="00E63F2B">
              <w:rPr>
                <w:rFonts w:ascii="Arial Narrow" w:hAnsi="Arial Narrow" w:cs="Arial"/>
                <w:sz w:val="22"/>
                <w:szCs w:val="22"/>
                <w:lang w:eastAsia="fr-FR"/>
              </w:rPr>
              <w:t>400 $</w:t>
            </w:r>
          </w:p>
        </w:tc>
      </w:tr>
    </w:tbl>
    <w:p w:rsidR="00D904D6" w:rsidRPr="00B43B0F" w:rsidRDefault="00D904D6" w:rsidP="00D904D6">
      <w:pPr>
        <w:shd w:val="clear" w:color="auto" w:fill="FFFFFF"/>
        <w:spacing w:after="105"/>
        <w:rPr>
          <w:rFonts w:ascii="Arial Narrow" w:hAnsi="Arial Narrow" w:cs="Arial"/>
          <w:sz w:val="22"/>
          <w:szCs w:val="22"/>
          <w:lang w:eastAsia="fr-FR"/>
        </w:rPr>
      </w:pPr>
    </w:p>
    <w:p w:rsidR="00D904D6" w:rsidRPr="00B43B0F" w:rsidRDefault="00D904D6" w:rsidP="00D904D6">
      <w:pPr>
        <w:shd w:val="clear" w:color="auto" w:fill="FFFFFF"/>
        <w:spacing w:after="105"/>
        <w:rPr>
          <w:rFonts w:ascii="Arial Narrow" w:hAnsi="Arial Narrow" w:cs="Arial"/>
          <w:sz w:val="22"/>
          <w:szCs w:val="22"/>
          <w:lang w:eastAsia="fr-FR"/>
        </w:rPr>
      </w:pPr>
      <w:r w:rsidRPr="00B43B0F">
        <w:rPr>
          <w:rFonts w:ascii="Arial Narrow" w:hAnsi="Arial Narrow" w:cs="Arial"/>
          <w:i/>
          <w:sz w:val="22"/>
          <w:szCs w:val="22"/>
          <w:lang w:eastAsia="fr-FR"/>
        </w:rPr>
        <w:t>Registration fees for the Conference include attendance for two days, the proceedings, lunches, and coffee breaks</w:t>
      </w:r>
      <w:r w:rsidRPr="00B43B0F">
        <w:rPr>
          <w:rFonts w:ascii="Arial Narrow" w:hAnsi="Arial Narrow" w:cs="Arial"/>
          <w:sz w:val="22"/>
          <w:szCs w:val="22"/>
          <w:lang w:eastAsia="fr-FR"/>
        </w:rPr>
        <w:t>.</w:t>
      </w:r>
    </w:p>
    <w:p w:rsidR="00D904D6" w:rsidRPr="00B807FD" w:rsidRDefault="00D904D6" w:rsidP="00D904D6">
      <w:pPr>
        <w:shd w:val="clear" w:color="auto" w:fill="FFFFFF"/>
        <w:spacing w:before="300" w:after="75"/>
        <w:outlineLvl w:val="4"/>
        <w:rPr>
          <w:rFonts w:ascii="Arial Narrow" w:hAnsi="Arial Narrow" w:cs="Arial"/>
          <w:color w:val="2F5496"/>
          <w:sz w:val="22"/>
          <w:szCs w:val="22"/>
          <w:lang w:eastAsia="fr-FR"/>
        </w:rPr>
      </w:pPr>
      <w:r w:rsidRPr="00B807FD">
        <w:rPr>
          <w:rFonts w:ascii="Arial Narrow" w:hAnsi="Arial Narrow" w:cs="Arial"/>
          <w:b/>
          <w:bCs/>
          <w:color w:val="2F5496"/>
          <w:sz w:val="22"/>
          <w:szCs w:val="22"/>
          <w:lang w:eastAsia="fr-FR"/>
        </w:rPr>
        <w:t>Additional Items:</w:t>
      </w:r>
    </w:p>
    <w:tbl>
      <w:tblPr>
        <w:tblW w:w="6210" w:type="dxa"/>
        <w:tblBorders>
          <w:top w:val="single" w:sz="6" w:space="0" w:color="auto"/>
          <w:bottom w:val="single" w:sz="6" w:space="0" w:color="auto"/>
          <w:insideH w:val="single" w:sz="6" w:space="0" w:color="auto"/>
        </w:tblBorders>
        <w:shd w:val="clear" w:color="auto" w:fill="FFFFFF"/>
        <w:tblCellMar>
          <w:top w:w="15" w:type="dxa"/>
          <w:left w:w="900" w:type="dxa"/>
          <w:bottom w:w="15" w:type="dxa"/>
          <w:right w:w="15" w:type="dxa"/>
        </w:tblCellMar>
        <w:tblLook w:val="04A0" w:firstRow="1" w:lastRow="0" w:firstColumn="1" w:lastColumn="0" w:noHBand="0" w:noVBand="1"/>
      </w:tblPr>
      <w:tblGrid>
        <w:gridCol w:w="4053"/>
        <w:gridCol w:w="2157"/>
      </w:tblGrid>
      <w:tr w:rsidR="00D904D6" w:rsidRPr="00E63F2B" w:rsidTr="007E6648">
        <w:tc>
          <w:tcPr>
            <w:tcW w:w="0" w:type="auto"/>
            <w:shd w:val="clear" w:color="auto" w:fill="FBFBFB"/>
            <w:tcMar>
              <w:top w:w="30" w:type="dxa"/>
              <w:left w:w="75" w:type="dxa"/>
              <w:bottom w:w="30" w:type="dxa"/>
              <w:right w:w="75" w:type="dxa"/>
            </w:tcMar>
            <w:vAlign w:val="center"/>
            <w:hideMark/>
          </w:tcPr>
          <w:p w:rsidR="00D904D6" w:rsidRPr="00E63F2B" w:rsidRDefault="00D904D6" w:rsidP="007E6648">
            <w:pPr>
              <w:rPr>
                <w:rFonts w:ascii="Arial Narrow" w:hAnsi="Arial Narrow" w:cs="Arial"/>
                <w:sz w:val="22"/>
                <w:szCs w:val="22"/>
                <w:lang w:eastAsia="fr-FR"/>
              </w:rPr>
            </w:pPr>
            <w:r w:rsidRPr="00E63F2B">
              <w:rPr>
                <w:rFonts w:ascii="Arial Narrow" w:hAnsi="Arial Narrow" w:cs="Arial"/>
                <w:sz w:val="22"/>
                <w:szCs w:val="22"/>
                <w:lang w:eastAsia="fr-FR"/>
              </w:rPr>
              <w:t>Additional CD proceedings</w:t>
            </w:r>
          </w:p>
        </w:tc>
        <w:tc>
          <w:tcPr>
            <w:tcW w:w="0" w:type="auto"/>
            <w:shd w:val="clear" w:color="auto" w:fill="FBFBFB"/>
            <w:tcMar>
              <w:top w:w="30" w:type="dxa"/>
              <w:left w:w="75" w:type="dxa"/>
              <w:bottom w:w="30" w:type="dxa"/>
              <w:right w:w="75" w:type="dxa"/>
            </w:tcMar>
            <w:vAlign w:val="center"/>
            <w:hideMark/>
          </w:tcPr>
          <w:p w:rsidR="00D904D6" w:rsidRPr="00E63F2B" w:rsidRDefault="00D904D6" w:rsidP="007E6648">
            <w:pPr>
              <w:rPr>
                <w:rFonts w:ascii="Arial Narrow" w:hAnsi="Arial Narrow" w:cs="Arial"/>
                <w:sz w:val="22"/>
                <w:szCs w:val="22"/>
                <w:lang w:eastAsia="fr-FR"/>
              </w:rPr>
            </w:pPr>
            <w:r w:rsidRPr="00E63F2B">
              <w:rPr>
                <w:rFonts w:ascii="Arial Narrow" w:hAnsi="Arial Narrow" w:cs="Arial"/>
                <w:sz w:val="22"/>
                <w:szCs w:val="22"/>
                <w:lang w:eastAsia="fr-FR"/>
              </w:rPr>
              <w:t>10 $</w:t>
            </w:r>
          </w:p>
        </w:tc>
      </w:tr>
      <w:tr w:rsidR="00D904D6" w:rsidRPr="00E63F2B" w:rsidTr="007E6648">
        <w:tc>
          <w:tcPr>
            <w:tcW w:w="0" w:type="auto"/>
            <w:shd w:val="clear" w:color="auto" w:fill="FBFBFB"/>
            <w:tcMar>
              <w:top w:w="30" w:type="dxa"/>
              <w:left w:w="75" w:type="dxa"/>
              <w:bottom w:w="30" w:type="dxa"/>
              <w:right w:w="75" w:type="dxa"/>
            </w:tcMar>
            <w:vAlign w:val="center"/>
            <w:hideMark/>
          </w:tcPr>
          <w:p w:rsidR="00D904D6" w:rsidRPr="00E63F2B" w:rsidRDefault="00D904D6" w:rsidP="007E6648">
            <w:pPr>
              <w:rPr>
                <w:rFonts w:ascii="Arial Narrow" w:hAnsi="Arial Narrow" w:cs="Arial"/>
                <w:sz w:val="22"/>
                <w:szCs w:val="22"/>
                <w:lang w:eastAsia="fr-FR"/>
              </w:rPr>
            </w:pPr>
            <w:r w:rsidRPr="00E63F2B">
              <w:rPr>
                <w:rFonts w:ascii="Arial Narrow" w:hAnsi="Arial Narrow" w:cs="Arial"/>
                <w:sz w:val="22"/>
                <w:szCs w:val="22"/>
                <w:lang w:eastAsia="fr-FR"/>
              </w:rPr>
              <w:t>Additional page surcharge (*)</w:t>
            </w:r>
          </w:p>
        </w:tc>
        <w:tc>
          <w:tcPr>
            <w:tcW w:w="0" w:type="auto"/>
            <w:shd w:val="clear" w:color="auto" w:fill="FBFBFB"/>
            <w:tcMar>
              <w:top w:w="30" w:type="dxa"/>
              <w:left w:w="75" w:type="dxa"/>
              <w:bottom w:w="30" w:type="dxa"/>
              <w:right w:w="75" w:type="dxa"/>
            </w:tcMar>
            <w:vAlign w:val="center"/>
            <w:hideMark/>
          </w:tcPr>
          <w:p w:rsidR="00D904D6" w:rsidRPr="00E63F2B" w:rsidRDefault="00D904D6" w:rsidP="007E6648">
            <w:pPr>
              <w:rPr>
                <w:rFonts w:ascii="Arial Narrow" w:hAnsi="Arial Narrow" w:cs="Arial"/>
                <w:sz w:val="22"/>
                <w:szCs w:val="22"/>
                <w:lang w:eastAsia="fr-FR"/>
              </w:rPr>
            </w:pPr>
            <w:r w:rsidRPr="00E63F2B">
              <w:rPr>
                <w:rFonts w:ascii="Arial Narrow" w:hAnsi="Arial Narrow" w:cs="Arial"/>
                <w:sz w:val="22"/>
                <w:szCs w:val="22"/>
                <w:lang w:eastAsia="fr-FR"/>
              </w:rPr>
              <w:t>30 $ per page)</w:t>
            </w:r>
          </w:p>
        </w:tc>
      </w:tr>
    </w:tbl>
    <w:p w:rsidR="00D904D6" w:rsidRPr="00B43B0F" w:rsidRDefault="00D904D6" w:rsidP="00D904D6">
      <w:pPr>
        <w:shd w:val="clear" w:color="auto" w:fill="FFFFFF"/>
        <w:spacing w:before="150"/>
        <w:rPr>
          <w:rFonts w:ascii="Arial Narrow" w:hAnsi="Arial Narrow" w:cs="Arial"/>
          <w:sz w:val="22"/>
          <w:szCs w:val="22"/>
          <w:lang w:eastAsia="fr-FR"/>
        </w:rPr>
      </w:pPr>
      <w:r w:rsidRPr="00B43B0F">
        <w:rPr>
          <w:rFonts w:ascii="Arial Narrow" w:hAnsi="Arial Narrow" w:cs="Arial"/>
          <w:sz w:val="22"/>
          <w:szCs w:val="22"/>
          <w:lang w:eastAsia="fr-FR"/>
        </w:rPr>
        <w:t>(*): The surcharge is per page for every paper that contains more than 4 pages (Max 2 extra pages allowed – Total of 6 pages).</w:t>
      </w:r>
    </w:p>
    <w:p w:rsidR="00D904D6" w:rsidRPr="00B43B0F" w:rsidRDefault="00D904D6" w:rsidP="00D904D6">
      <w:pPr>
        <w:pStyle w:val="Heading3"/>
        <w:spacing w:line="276" w:lineRule="auto"/>
        <w:jc w:val="both"/>
        <w:rPr>
          <w:rFonts w:ascii="Arial Narrow" w:hAnsi="Arial Narrow"/>
          <w:color w:val="984806"/>
          <w:sz w:val="22"/>
          <w:szCs w:val="22"/>
        </w:rPr>
      </w:pPr>
    </w:p>
    <w:p w:rsidR="00D904D6" w:rsidRPr="00B43B0F" w:rsidRDefault="00D904D6" w:rsidP="00D904D6">
      <w:pPr>
        <w:spacing w:line="276" w:lineRule="auto"/>
        <w:jc w:val="both"/>
        <w:rPr>
          <w:rFonts w:ascii="Arial Narrow" w:hAnsi="Arial Narrow" w:cs="Arial"/>
          <w:sz w:val="22"/>
          <w:szCs w:val="22"/>
        </w:rPr>
      </w:pPr>
    </w:p>
    <w:p w:rsidR="00D904D6" w:rsidRPr="00B43B0F" w:rsidRDefault="00D904D6" w:rsidP="00D904D6">
      <w:pPr>
        <w:pBdr>
          <w:bottom w:val="single" w:sz="6" w:space="1" w:color="auto"/>
        </w:pBdr>
        <w:spacing w:after="240" w:line="276" w:lineRule="auto"/>
        <w:jc w:val="both"/>
        <w:rPr>
          <w:rFonts w:ascii="Arial Narrow" w:hAnsi="Arial Narrow" w:cs="Arial"/>
          <w:color w:val="403152"/>
          <w:sz w:val="22"/>
          <w:szCs w:val="22"/>
          <w:lang w:val="en-GB"/>
        </w:rPr>
      </w:pPr>
      <w:r w:rsidRPr="00B43B0F">
        <w:rPr>
          <w:rFonts w:ascii="Arial Narrow" w:hAnsi="Arial Narrow" w:cs="Arial"/>
          <w:sz w:val="22"/>
          <w:szCs w:val="22"/>
          <w:lang w:val="en-US"/>
        </w:rPr>
        <w:t xml:space="preserve">For more information and updates please continue to visit </w:t>
      </w:r>
      <w:r w:rsidRPr="00B43B0F">
        <w:rPr>
          <w:rFonts w:ascii="Arial Narrow" w:hAnsi="Arial Narrow" w:cs="Arial"/>
          <w:sz w:val="22"/>
          <w:szCs w:val="22"/>
          <w:lang w:val="en-GB"/>
        </w:rPr>
        <w:t>the conference website:</w:t>
      </w:r>
      <w:r w:rsidRPr="009D1EF0">
        <w:rPr>
          <w:rFonts w:ascii="Arial Narrow" w:hAnsi="Arial Narrow"/>
          <w:sz w:val="22"/>
          <w:szCs w:val="22"/>
        </w:rPr>
        <w:t xml:space="preserve"> </w:t>
      </w:r>
      <w:hyperlink r:id="rId14" w:history="1">
        <w:r w:rsidRPr="00F1344D">
          <w:rPr>
            <w:rStyle w:val="Hyperlink"/>
            <w:rFonts w:ascii="Arial Narrow" w:hAnsi="Arial Narrow"/>
            <w:sz w:val="22"/>
            <w:szCs w:val="22"/>
          </w:rPr>
          <w:t>www.desummit2018.org</w:t>
        </w:r>
      </w:hyperlink>
      <w:r>
        <w:rPr>
          <w:rFonts w:ascii="Arial Narrow" w:hAnsi="Arial Narrow"/>
          <w:sz w:val="22"/>
          <w:szCs w:val="22"/>
        </w:rPr>
        <w:t xml:space="preserve"> </w:t>
      </w:r>
      <w:r w:rsidRPr="00B43B0F">
        <w:rPr>
          <w:rFonts w:ascii="Arial Narrow" w:hAnsi="Arial Narrow"/>
          <w:color w:val="403152"/>
          <w:sz w:val="22"/>
          <w:szCs w:val="22"/>
          <w:lang w:val="en-GB"/>
        </w:rPr>
        <w:t xml:space="preserve"> </w:t>
      </w:r>
      <w:r w:rsidRPr="00B43B0F">
        <w:rPr>
          <w:rFonts w:ascii="Arial Narrow" w:hAnsi="Arial Narrow" w:cs="Arial"/>
          <w:sz w:val="22"/>
          <w:szCs w:val="22"/>
          <w:lang w:val="en-GB"/>
        </w:rPr>
        <w:t xml:space="preserve">or contact: </w:t>
      </w:r>
      <w:hyperlink r:id="rId15" w:history="1">
        <w:r w:rsidRPr="00F06695">
          <w:rPr>
            <w:rStyle w:val="Hyperlink"/>
            <w:rFonts w:ascii="Arial Narrow" w:hAnsi="Arial Narrow"/>
            <w:sz w:val="22"/>
            <w:szCs w:val="22"/>
            <w:lang w:val="en-GB"/>
          </w:rPr>
          <w:t>info@desummit2018.org</w:t>
        </w:r>
      </w:hyperlink>
      <w:r>
        <w:rPr>
          <w:rFonts w:ascii="Arial Narrow" w:hAnsi="Arial Narrow" w:cs="Arial"/>
          <w:sz w:val="22"/>
          <w:szCs w:val="22"/>
          <w:lang w:val="en-GB"/>
        </w:rPr>
        <w:t xml:space="preserve">  </w:t>
      </w:r>
    </w:p>
    <w:p w:rsidR="00D904D6" w:rsidRPr="00B43B0F" w:rsidRDefault="00D904D6" w:rsidP="00D904D6">
      <w:pPr>
        <w:pBdr>
          <w:bottom w:val="single" w:sz="6" w:space="1" w:color="auto"/>
        </w:pBdr>
        <w:spacing w:after="240" w:line="276" w:lineRule="auto"/>
        <w:jc w:val="both"/>
        <w:rPr>
          <w:rFonts w:ascii="Arial Narrow" w:hAnsi="Arial Narrow" w:cs="Arial"/>
          <w:color w:val="403152"/>
          <w:sz w:val="22"/>
          <w:szCs w:val="22"/>
          <w:lang w:val="en-GB"/>
        </w:rPr>
      </w:pPr>
    </w:p>
    <w:p w:rsidR="00D904D6" w:rsidRPr="00B43B0F" w:rsidRDefault="00D904D6" w:rsidP="00D904D6">
      <w:pPr>
        <w:pBdr>
          <w:bottom w:val="single" w:sz="6" w:space="1" w:color="auto"/>
        </w:pBdr>
        <w:spacing w:after="240" w:line="276" w:lineRule="auto"/>
        <w:jc w:val="both"/>
        <w:rPr>
          <w:rFonts w:ascii="Arial Narrow" w:hAnsi="Arial Narrow" w:cs="Arial"/>
          <w:color w:val="403152"/>
          <w:sz w:val="22"/>
          <w:szCs w:val="22"/>
          <w:lang w:val="en-GB"/>
        </w:rPr>
      </w:pPr>
    </w:p>
    <w:p w:rsidR="00D904D6" w:rsidRPr="00B43B0F" w:rsidRDefault="00D904D6" w:rsidP="00D904D6">
      <w:pPr>
        <w:spacing w:after="240" w:line="276" w:lineRule="auto"/>
        <w:jc w:val="center"/>
        <w:rPr>
          <w:rFonts w:ascii="Arial Narrow" w:hAnsi="Arial Narrow" w:cs="Arial"/>
          <w:sz w:val="22"/>
          <w:szCs w:val="22"/>
          <w:lang w:val="en-GB"/>
        </w:rPr>
      </w:pPr>
    </w:p>
    <w:p w:rsidR="00D904D6" w:rsidRDefault="00D904D6" w:rsidP="00D904D6"/>
    <w:p w:rsidR="002D42F4" w:rsidRDefault="002D42F4"/>
    <w:sectPr w:rsidR="002D42F4" w:rsidSect="008C3AE5">
      <w:footerReference w:type="even" r:id="rId16"/>
      <w:footerReference w:type="default" r:id="rId17"/>
      <w:pgSz w:w="11906" w:h="16838"/>
      <w:pgMar w:top="907"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B1" w:rsidRDefault="005A6AB1">
      <w:r>
        <w:separator/>
      </w:r>
    </w:p>
  </w:endnote>
  <w:endnote w:type="continuationSeparator" w:id="0">
    <w:p w:rsidR="005A6AB1" w:rsidRDefault="005A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lexa Std">
    <w:altName w:val="Alexa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5E" w:rsidRDefault="00D904D6" w:rsidP="00E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A5E" w:rsidRDefault="005A6AB1" w:rsidP="00332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5E" w:rsidRDefault="00D904D6" w:rsidP="00E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7F8">
      <w:rPr>
        <w:rStyle w:val="PageNumber"/>
        <w:noProof/>
      </w:rPr>
      <w:t>2</w:t>
    </w:r>
    <w:r>
      <w:rPr>
        <w:rStyle w:val="PageNumber"/>
      </w:rPr>
      <w:fldChar w:fldCharType="end"/>
    </w:r>
  </w:p>
  <w:p w:rsidR="00831A5E" w:rsidRDefault="005A6AB1" w:rsidP="003324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B1" w:rsidRDefault="005A6AB1">
      <w:r>
        <w:separator/>
      </w:r>
    </w:p>
  </w:footnote>
  <w:footnote w:type="continuationSeparator" w:id="0">
    <w:p w:rsidR="005A6AB1" w:rsidRDefault="005A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D6"/>
    <w:rsid w:val="000377F8"/>
    <w:rsid w:val="001C1126"/>
    <w:rsid w:val="002D42F4"/>
    <w:rsid w:val="004A041A"/>
    <w:rsid w:val="005A6AB1"/>
    <w:rsid w:val="00A752ED"/>
    <w:rsid w:val="00A8765A"/>
    <w:rsid w:val="00D90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C60C-FBAE-48B3-83AF-6395F6BD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04D6"/>
    <w:pPr>
      <w:spacing w:after="0" w:line="240" w:lineRule="auto"/>
    </w:pPr>
    <w:rPr>
      <w:rFonts w:ascii="Times New Roman" w:eastAsia="SimSun" w:hAnsi="Times New Roman" w:cs="Times New Roman"/>
      <w:sz w:val="24"/>
      <w:szCs w:val="24"/>
      <w:lang w:val="de-AT" w:eastAsia="de-AT"/>
    </w:rPr>
  </w:style>
  <w:style w:type="paragraph" w:styleId="Heading3">
    <w:name w:val="heading 3"/>
    <w:basedOn w:val="Normal"/>
    <w:link w:val="Heading3Char"/>
    <w:qFormat/>
    <w:rsid w:val="00D904D6"/>
    <w:pPr>
      <w:outlineLvl w:val="2"/>
    </w:pPr>
    <w:rPr>
      <w:rFonts w:ascii="Arial" w:hAnsi="Arial" w:cs="Arial"/>
      <w:b/>
      <w:bCs/>
      <w:color w:val="000099"/>
    </w:rPr>
  </w:style>
  <w:style w:type="paragraph" w:styleId="Heading4">
    <w:name w:val="heading 4"/>
    <w:basedOn w:val="Normal"/>
    <w:next w:val="Normal"/>
    <w:link w:val="Heading4Char"/>
    <w:semiHidden/>
    <w:unhideWhenUsed/>
    <w:qFormat/>
    <w:rsid w:val="00D904D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04D6"/>
    <w:rPr>
      <w:rFonts w:ascii="Arial" w:eastAsia="SimSun" w:hAnsi="Arial" w:cs="Arial"/>
      <w:b/>
      <w:bCs/>
      <w:color w:val="000099"/>
      <w:sz w:val="24"/>
      <w:szCs w:val="24"/>
      <w:lang w:val="de-AT" w:eastAsia="de-AT"/>
    </w:rPr>
  </w:style>
  <w:style w:type="character" w:customStyle="1" w:styleId="Heading4Char">
    <w:name w:val="Heading 4 Char"/>
    <w:basedOn w:val="DefaultParagraphFont"/>
    <w:link w:val="Heading4"/>
    <w:semiHidden/>
    <w:rsid w:val="00D904D6"/>
    <w:rPr>
      <w:rFonts w:ascii="Calibri" w:eastAsia="Times New Roman" w:hAnsi="Calibri" w:cs="Times New Roman"/>
      <w:b/>
      <w:bCs/>
      <w:sz w:val="28"/>
      <w:szCs w:val="28"/>
      <w:lang w:val="de-AT" w:eastAsia="de-AT"/>
    </w:rPr>
  </w:style>
  <w:style w:type="character" w:styleId="Hyperlink">
    <w:name w:val="Hyperlink"/>
    <w:rsid w:val="00D904D6"/>
    <w:rPr>
      <w:rFonts w:ascii="Arial" w:hAnsi="Arial" w:cs="Arial"/>
      <w:color w:val="0000FF"/>
      <w:u w:val="none"/>
      <w:effect w:val="none"/>
      <w:bdr w:val="none" w:sz="0" w:space="0" w:color="auto" w:frame="1"/>
    </w:rPr>
  </w:style>
  <w:style w:type="paragraph" w:styleId="NormalWeb">
    <w:name w:val="Normal (Web)"/>
    <w:basedOn w:val="Normal"/>
    <w:uiPriority w:val="99"/>
    <w:rsid w:val="00D904D6"/>
    <w:pPr>
      <w:spacing w:after="120"/>
    </w:pPr>
    <w:rPr>
      <w:rFonts w:ascii="Arial" w:hAnsi="Arial" w:cs="Arial"/>
    </w:rPr>
  </w:style>
  <w:style w:type="paragraph" w:styleId="Footer">
    <w:name w:val="footer"/>
    <w:basedOn w:val="Normal"/>
    <w:link w:val="FooterChar"/>
    <w:rsid w:val="00D904D6"/>
    <w:pPr>
      <w:tabs>
        <w:tab w:val="center" w:pos="4536"/>
        <w:tab w:val="right" w:pos="9072"/>
      </w:tabs>
    </w:pPr>
  </w:style>
  <w:style w:type="character" w:customStyle="1" w:styleId="FooterChar">
    <w:name w:val="Footer Char"/>
    <w:basedOn w:val="DefaultParagraphFont"/>
    <w:link w:val="Footer"/>
    <w:rsid w:val="00D904D6"/>
    <w:rPr>
      <w:rFonts w:ascii="Times New Roman" w:eastAsia="SimSun" w:hAnsi="Times New Roman" w:cs="Times New Roman"/>
      <w:sz w:val="24"/>
      <w:szCs w:val="24"/>
      <w:lang w:val="de-AT" w:eastAsia="de-AT"/>
    </w:rPr>
  </w:style>
  <w:style w:type="character" w:styleId="PageNumber">
    <w:name w:val="page number"/>
    <w:rsid w:val="00D904D6"/>
    <w:rPr>
      <w:rFonts w:cs="Times New Roman"/>
    </w:rPr>
  </w:style>
  <w:style w:type="character" w:customStyle="1" w:styleId="A1">
    <w:name w:val="A1"/>
    <w:rsid w:val="00D904D6"/>
    <w:rPr>
      <w:color w:val="000000"/>
      <w:sz w:val="36"/>
    </w:rPr>
  </w:style>
  <w:style w:type="paragraph" w:customStyle="1" w:styleId="Pa3">
    <w:name w:val="Pa3"/>
    <w:basedOn w:val="Normal"/>
    <w:next w:val="Normal"/>
    <w:rsid w:val="00D904D6"/>
    <w:pPr>
      <w:autoSpaceDE w:val="0"/>
      <w:autoSpaceDN w:val="0"/>
      <w:adjustRightInd w:val="0"/>
      <w:spacing w:line="241" w:lineRule="atLeast"/>
    </w:pPr>
    <w:rPr>
      <w:rFonts w:ascii="Alexa Std" w:hAnsi="Alexa Std"/>
    </w:rPr>
  </w:style>
  <w:style w:type="character" w:customStyle="1" w:styleId="apple-converted-space">
    <w:name w:val="apple-converted-space"/>
    <w:rsid w:val="00D904D6"/>
    <w:rPr>
      <w:rFonts w:cs="Times New Roman"/>
    </w:rPr>
  </w:style>
  <w:style w:type="paragraph" w:styleId="Header">
    <w:name w:val="header"/>
    <w:basedOn w:val="Normal"/>
    <w:link w:val="HeaderChar"/>
    <w:uiPriority w:val="99"/>
    <w:unhideWhenUsed/>
    <w:rsid w:val="00D904D6"/>
    <w:pPr>
      <w:tabs>
        <w:tab w:val="center" w:pos="4536"/>
        <w:tab w:val="right" w:pos="9072"/>
      </w:tabs>
    </w:pPr>
    <w:rPr>
      <w:rFonts w:ascii="Calibri" w:eastAsia="Calibri" w:hAnsi="Calibri" w:cs="Arial"/>
      <w:sz w:val="22"/>
      <w:szCs w:val="22"/>
      <w:lang w:val="fr-FR" w:eastAsia="en-US"/>
    </w:rPr>
  </w:style>
  <w:style w:type="character" w:customStyle="1" w:styleId="HeaderChar">
    <w:name w:val="Header Char"/>
    <w:basedOn w:val="DefaultParagraphFont"/>
    <w:link w:val="Header"/>
    <w:uiPriority w:val="99"/>
    <w:rsid w:val="00D904D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summit2018.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uidelin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cd.ac.ma" TargetMode="External"/><Relationship Id="rId5" Type="http://schemas.openxmlformats.org/officeDocument/2006/relationships/footnotes" Target="footnotes.xml"/><Relationship Id="rId15" Type="http://schemas.openxmlformats.org/officeDocument/2006/relationships/hyperlink" Target="mailto:info@desummit2018.org" TargetMode="External"/><Relationship Id="rId10" Type="http://schemas.openxmlformats.org/officeDocument/2006/relationships/hyperlink" Target="http://www.digitalearth-isd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esummit2018.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9762-EE0A-4C20-91E7-92D512A8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7557</Characters>
  <Application>Microsoft Office Word</Application>
  <DocSecurity>0</DocSecurity>
  <Lines>687</Lines>
  <Paragraphs>309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Jane Inall</cp:lastModifiedBy>
  <cp:revision>2</cp:revision>
  <dcterms:created xsi:type="dcterms:W3CDTF">2017-06-26T04:29:00Z</dcterms:created>
  <dcterms:modified xsi:type="dcterms:W3CDTF">2017-06-26T04:29:00Z</dcterms:modified>
</cp:coreProperties>
</file>